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53371" w14:textId="269B48D8" w:rsidR="00ED679B" w:rsidRPr="00ED679B" w:rsidRDefault="00ED679B" w:rsidP="00ED679B">
      <w:pPr>
        <w:jc w:val="center"/>
        <w:rPr>
          <w:rFonts w:ascii="Arial Nova Light" w:hAnsi="Arial Nova Light"/>
          <w:b/>
          <w:bCs/>
          <w:sz w:val="36"/>
          <w:szCs w:val="36"/>
        </w:rPr>
      </w:pPr>
      <w:r w:rsidRPr="00ED679B">
        <w:rPr>
          <w:rFonts w:ascii="Arial Nova Light" w:hAnsi="Arial Nova Light"/>
          <w:b/>
          <w:bCs/>
          <w:sz w:val="36"/>
          <w:szCs w:val="36"/>
        </w:rPr>
        <w:t>Estrategia para la Mejora de la Ejecución y Calidad del Gasto Público de la Secretaría Ejecutiva de la Instancia Coordinadora de la Modernización del Sector Justicia</w:t>
      </w:r>
    </w:p>
    <w:p w14:paraId="5950AD7C" w14:textId="77777777" w:rsidR="00ED679B" w:rsidRPr="00ED679B" w:rsidRDefault="00ED679B" w:rsidP="00ED679B">
      <w:pPr>
        <w:jc w:val="center"/>
        <w:rPr>
          <w:rFonts w:ascii="Arial Nova Light" w:hAnsi="Arial Nova Light"/>
          <w:b/>
          <w:bCs/>
          <w:sz w:val="36"/>
          <w:szCs w:val="36"/>
        </w:rPr>
      </w:pPr>
    </w:p>
    <w:p w14:paraId="673A5061" w14:textId="77777777" w:rsidR="00ED679B" w:rsidRDefault="00ED679B" w:rsidP="00ED679B"/>
    <w:p w14:paraId="66ECC5CA" w14:textId="07448432" w:rsidR="00F05C90" w:rsidRPr="00192E45" w:rsidRDefault="00F05C90" w:rsidP="00ED679B">
      <w:pPr>
        <w:spacing w:before="353"/>
        <w:ind w:right="183"/>
        <w:jc w:val="center"/>
        <w:rPr>
          <w:rFonts w:ascii="Perpetua" w:hAnsi="Perpetua"/>
          <w:b/>
          <w:sz w:val="32"/>
        </w:rPr>
      </w:pPr>
      <w:r w:rsidRPr="00192E45">
        <w:rPr>
          <w:rFonts w:ascii="Perpetua" w:hAnsi="Perpetua"/>
          <w:b/>
          <w:sz w:val="32"/>
        </w:rPr>
        <w:t>GUATEMALA</w:t>
      </w:r>
      <w:r w:rsidRPr="00192E45">
        <w:rPr>
          <w:rFonts w:ascii="Perpetua" w:hAnsi="Perpetua"/>
          <w:b/>
          <w:spacing w:val="-5"/>
          <w:sz w:val="32"/>
        </w:rPr>
        <w:t xml:space="preserve"> </w:t>
      </w:r>
      <w:r w:rsidRPr="00192E45">
        <w:rPr>
          <w:rFonts w:ascii="Perpetua" w:hAnsi="Perpetua"/>
          <w:b/>
          <w:sz w:val="32"/>
        </w:rPr>
        <w:t>MARZO</w:t>
      </w:r>
      <w:r w:rsidRPr="00192E45">
        <w:rPr>
          <w:rFonts w:ascii="Perpetua" w:hAnsi="Perpetua"/>
          <w:b/>
          <w:spacing w:val="-3"/>
          <w:sz w:val="32"/>
        </w:rPr>
        <w:t xml:space="preserve"> </w:t>
      </w:r>
      <w:r w:rsidRPr="00192E45">
        <w:rPr>
          <w:rFonts w:ascii="Perpetua" w:hAnsi="Perpetua"/>
          <w:b/>
          <w:sz w:val="32"/>
        </w:rPr>
        <w:t>202</w:t>
      </w:r>
      <w:r w:rsidR="003E2308">
        <w:rPr>
          <w:rFonts w:ascii="Perpetua" w:hAnsi="Perpetua"/>
          <w:b/>
          <w:sz w:val="32"/>
        </w:rPr>
        <w:t>3</w:t>
      </w:r>
    </w:p>
    <w:p w14:paraId="1192FCBD" w14:textId="77777777" w:rsidR="00F05C90" w:rsidRDefault="00F05C90" w:rsidP="00F05C90">
      <w:pPr>
        <w:jc w:val="center"/>
        <w:rPr>
          <w:sz w:val="32"/>
        </w:rPr>
      </w:pPr>
    </w:p>
    <w:p w14:paraId="668A40C7" w14:textId="3856B8A6" w:rsidR="00ED679B" w:rsidRDefault="00ED679B" w:rsidP="00F05C90">
      <w:pPr>
        <w:jc w:val="center"/>
        <w:rPr>
          <w:sz w:val="32"/>
        </w:rPr>
      </w:pPr>
    </w:p>
    <w:p w14:paraId="2708766F" w14:textId="71F694C3" w:rsidR="00ED679B" w:rsidRDefault="00ED679B" w:rsidP="00F05C90">
      <w:pPr>
        <w:jc w:val="center"/>
        <w:rPr>
          <w:sz w:val="32"/>
        </w:rPr>
      </w:pPr>
      <w:r w:rsidRPr="00192E45">
        <w:rPr>
          <w:rFonts w:ascii="Perpetua" w:hAnsi="Perpetua"/>
          <w:b/>
          <w:noProof/>
          <w:sz w:val="36"/>
          <w:szCs w:val="36"/>
          <w:lang w:val="es-GT" w:eastAsia="es-GT"/>
        </w:rPr>
        <w:drawing>
          <wp:anchor distT="0" distB="0" distL="0" distR="0" simplePos="0" relativeHeight="251659264" behindDoc="0" locked="0" layoutInCell="1" allowOverlap="1" wp14:anchorId="550D0534" wp14:editId="2F18D83D">
            <wp:simplePos x="0" y="0"/>
            <wp:positionH relativeFrom="margin">
              <wp:posOffset>1101725</wp:posOffset>
            </wp:positionH>
            <wp:positionV relativeFrom="paragraph">
              <wp:posOffset>464185</wp:posOffset>
            </wp:positionV>
            <wp:extent cx="4428490" cy="4295775"/>
            <wp:effectExtent l="0" t="0" r="0" b="9525"/>
            <wp:wrapTopAndBottom/>
            <wp:docPr id="1" name="image1.jpeg" descr="C:\Users\Heidi Calmo\AppData\Local\Microsoft\Windows\INetCache\Content.Outlook\V1N3D51F\LOGO EN JPG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4B2E2" w14:textId="77777777" w:rsidR="00ED679B" w:rsidRDefault="00ED679B" w:rsidP="00F05C90">
      <w:pPr>
        <w:jc w:val="center"/>
        <w:rPr>
          <w:sz w:val="32"/>
        </w:rPr>
      </w:pPr>
    </w:p>
    <w:p w14:paraId="25E2B60E" w14:textId="77777777" w:rsidR="00ED679B" w:rsidRDefault="00ED679B" w:rsidP="00F05C90">
      <w:pPr>
        <w:jc w:val="center"/>
        <w:rPr>
          <w:sz w:val="32"/>
        </w:rPr>
      </w:pPr>
    </w:p>
    <w:p w14:paraId="246CB16C" w14:textId="3ADF5C3F" w:rsidR="00ED679B" w:rsidRDefault="00ED679B" w:rsidP="00F05C90">
      <w:pPr>
        <w:jc w:val="center"/>
        <w:rPr>
          <w:sz w:val="32"/>
        </w:rPr>
        <w:sectPr w:rsidR="00ED679B" w:rsidSect="00AE1C93">
          <w:footerReference w:type="default" r:id="rId8"/>
          <w:pgSz w:w="12240" w:h="15840"/>
          <w:pgMar w:top="1500" w:right="1580" w:bottom="1180" w:left="1160" w:header="720" w:footer="998" w:gutter="0"/>
          <w:pgNumType w:start="1"/>
          <w:cols w:space="720"/>
        </w:sectPr>
      </w:pPr>
    </w:p>
    <w:p w14:paraId="105659AC" w14:textId="77777777" w:rsidR="00ED679B" w:rsidRDefault="00ED679B" w:rsidP="00F05C90">
      <w:pPr>
        <w:pStyle w:val="Ttulo1"/>
        <w:spacing w:before="74"/>
        <w:ind w:left="180" w:right="185"/>
        <w:jc w:val="center"/>
        <w:rPr>
          <w:rFonts w:asciiTheme="minorHAnsi" w:hAnsiTheme="minorHAnsi" w:cstheme="minorHAnsi"/>
          <w:sz w:val="28"/>
          <w:szCs w:val="28"/>
          <w:u w:val="none"/>
        </w:rPr>
      </w:pPr>
    </w:p>
    <w:p w14:paraId="78DF4A4E" w14:textId="195FEEBC" w:rsidR="00F05C90" w:rsidRPr="00192E45" w:rsidRDefault="00F05C90" w:rsidP="00F05C90">
      <w:pPr>
        <w:pStyle w:val="Ttulo1"/>
        <w:spacing w:before="74"/>
        <w:ind w:left="180" w:right="185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192E45">
        <w:rPr>
          <w:rFonts w:asciiTheme="minorHAnsi" w:hAnsiTheme="minorHAnsi" w:cstheme="minorHAnsi"/>
          <w:sz w:val="28"/>
          <w:szCs w:val="28"/>
          <w:u w:val="none"/>
        </w:rPr>
        <w:t>Presentación</w:t>
      </w:r>
    </w:p>
    <w:p w14:paraId="29329CE1" w14:textId="77777777" w:rsidR="00F05C90" w:rsidRPr="00192E45" w:rsidRDefault="00F05C90" w:rsidP="00F05C90">
      <w:pPr>
        <w:pStyle w:val="Textoindependiente"/>
        <w:jc w:val="both"/>
        <w:rPr>
          <w:rFonts w:asciiTheme="minorHAnsi" w:hAnsiTheme="minorHAnsi" w:cstheme="minorHAnsi"/>
          <w:b/>
          <w:sz w:val="40"/>
        </w:rPr>
      </w:pPr>
    </w:p>
    <w:p w14:paraId="15B93809" w14:textId="77777777" w:rsidR="00F05C90" w:rsidRPr="00192E45" w:rsidRDefault="00F05C90" w:rsidP="00F05C90">
      <w:pPr>
        <w:pStyle w:val="Textoindependiente"/>
        <w:spacing w:line="360" w:lineRule="auto"/>
        <w:ind w:left="116" w:right="121"/>
        <w:jc w:val="both"/>
        <w:rPr>
          <w:rFonts w:asciiTheme="minorHAnsi" w:hAnsiTheme="minorHAnsi" w:cstheme="minorHAnsi"/>
        </w:rPr>
      </w:pPr>
      <w:r w:rsidRPr="00192E45">
        <w:rPr>
          <w:rFonts w:asciiTheme="minorHAnsi" w:hAnsiTheme="minorHAnsi" w:cstheme="minorHAnsi"/>
          <w:spacing w:val="-1"/>
        </w:rPr>
        <w:t>Todos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los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</w:rPr>
        <w:t>funcionarios</w:t>
      </w:r>
      <w:r w:rsidRPr="00192E45">
        <w:rPr>
          <w:rFonts w:asciiTheme="minorHAnsi" w:hAnsiTheme="minorHAnsi" w:cstheme="minorHAnsi"/>
          <w:spacing w:val="-14"/>
        </w:rPr>
        <w:t xml:space="preserve"> </w:t>
      </w:r>
      <w:r w:rsidRPr="00192E45">
        <w:rPr>
          <w:rFonts w:asciiTheme="minorHAnsi" w:hAnsiTheme="minorHAnsi" w:cstheme="minorHAnsi"/>
        </w:rPr>
        <w:t>y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</w:rPr>
        <w:t>empleados</w:t>
      </w:r>
      <w:r w:rsidRPr="00192E45">
        <w:rPr>
          <w:rFonts w:asciiTheme="minorHAnsi" w:hAnsiTheme="minorHAnsi" w:cstheme="minorHAnsi"/>
          <w:spacing w:val="-14"/>
        </w:rPr>
        <w:t xml:space="preserve"> </w:t>
      </w:r>
      <w:r w:rsidRPr="00192E45">
        <w:rPr>
          <w:rFonts w:asciiTheme="minorHAnsi" w:hAnsiTheme="minorHAnsi" w:cstheme="minorHAnsi"/>
        </w:rPr>
        <w:t>públicos,</w:t>
      </w:r>
      <w:r w:rsidRPr="00192E45">
        <w:rPr>
          <w:rFonts w:asciiTheme="minorHAnsi" w:hAnsiTheme="minorHAnsi" w:cstheme="minorHAnsi"/>
          <w:spacing w:val="-16"/>
        </w:rPr>
        <w:t xml:space="preserve"> </w:t>
      </w:r>
      <w:r w:rsidRPr="00192E45">
        <w:rPr>
          <w:rFonts w:asciiTheme="minorHAnsi" w:hAnsiTheme="minorHAnsi" w:cstheme="minorHAnsi"/>
        </w:rPr>
        <w:t>en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</w:rPr>
        <w:t>especial</w:t>
      </w:r>
      <w:r w:rsidRPr="00192E45">
        <w:rPr>
          <w:rFonts w:asciiTheme="minorHAnsi" w:hAnsiTheme="minorHAnsi" w:cstheme="minorHAnsi"/>
          <w:spacing w:val="-17"/>
        </w:rPr>
        <w:t xml:space="preserve"> </w:t>
      </w:r>
      <w:r w:rsidRPr="00192E45">
        <w:rPr>
          <w:rFonts w:asciiTheme="minorHAnsi" w:hAnsiTheme="minorHAnsi" w:cstheme="minorHAnsi"/>
        </w:rPr>
        <w:t>las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</w:rPr>
        <w:t>autoridades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6"/>
        </w:rPr>
        <w:t xml:space="preserve"> </w:t>
      </w:r>
      <w:r w:rsidRPr="00192E45">
        <w:rPr>
          <w:rFonts w:asciiTheme="minorHAnsi" w:hAnsiTheme="minorHAnsi" w:cstheme="minorHAnsi"/>
        </w:rPr>
        <w:t>las</w:t>
      </w:r>
      <w:r w:rsidRPr="00192E45">
        <w:rPr>
          <w:rFonts w:asciiTheme="minorHAnsi" w:hAnsiTheme="minorHAnsi" w:cstheme="minorHAnsi"/>
          <w:spacing w:val="-16"/>
        </w:rPr>
        <w:t xml:space="preserve"> </w:t>
      </w:r>
      <w:r w:rsidRPr="00192E45">
        <w:rPr>
          <w:rFonts w:asciiTheme="minorHAnsi" w:hAnsiTheme="minorHAnsi" w:cstheme="minorHAnsi"/>
        </w:rPr>
        <w:t>instituciones,</w:t>
      </w:r>
      <w:r w:rsidRPr="00192E45">
        <w:rPr>
          <w:rFonts w:asciiTheme="minorHAnsi" w:hAnsiTheme="minorHAnsi" w:cstheme="minorHAnsi"/>
          <w:spacing w:val="-63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tienen</w:t>
      </w:r>
      <w:r w:rsidRPr="00192E45">
        <w:rPr>
          <w:rFonts w:asciiTheme="minorHAnsi" w:hAnsiTheme="minorHAnsi" w:cstheme="minorHAnsi"/>
          <w:spacing w:val="-18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la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obligación</w:t>
      </w:r>
      <w:r w:rsidRPr="00192E45">
        <w:rPr>
          <w:rFonts w:asciiTheme="minorHAnsi" w:hAnsiTheme="minorHAnsi" w:cstheme="minorHAnsi"/>
          <w:spacing w:val="-16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</w:rPr>
        <w:t>promover</w:t>
      </w:r>
      <w:r w:rsidRPr="00192E45">
        <w:rPr>
          <w:rFonts w:asciiTheme="minorHAnsi" w:hAnsiTheme="minorHAnsi" w:cstheme="minorHAnsi"/>
          <w:spacing w:val="-19"/>
        </w:rPr>
        <w:t xml:space="preserve"> </w:t>
      </w:r>
      <w:r w:rsidRPr="00192E45">
        <w:rPr>
          <w:rFonts w:asciiTheme="minorHAnsi" w:hAnsiTheme="minorHAnsi" w:cstheme="minorHAnsi"/>
        </w:rPr>
        <w:t>y</w:t>
      </w:r>
      <w:r w:rsidRPr="00192E45">
        <w:rPr>
          <w:rFonts w:asciiTheme="minorHAnsi" w:hAnsiTheme="minorHAnsi" w:cstheme="minorHAnsi"/>
          <w:spacing w:val="-17"/>
        </w:rPr>
        <w:t xml:space="preserve"> </w:t>
      </w:r>
      <w:r w:rsidRPr="00192E45">
        <w:rPr>
          <w:rFonts w:asciiTheme="minorHAnsi" w:hAnsiTheme="minorHAnsi" w:cstheme="minorHAnsi"/>
        </w:rPr>
        <w:t>velar</w:t>
      </w:r>
      <w:r w:rsidRPr="00192E45">
        <w:rPr>
          <w:rFonts w:asciiTheme="minorHAnsi" w:hAnsiTheme="minorHAnsi" w:cstheme="minorHAnsi"/>
          <w:spacing w:val="-12"/>
        </w:rPr>
        <w:t xml:space="preserve"> </w:t>
      </w:r>
      <w:r w:rsidRPr="00192E45">
        <w:rPr>
          <w:rFonts w:asciiTheme="minorHAnsi" w:hAnsiTheme="minorHAnsi" w:cstheme="minorHAnsi"/>
        </w:rPr>
        <w:t>que</w:t>
      </w:r>
      <w:r w:rsidRPr="00192E45">
        <w:rPr>
          <w:rFonts w:asciiTheme="minorHAnsi" w:hAnsiTheme="minorHAnsi" w:cstheme="minorHAnsi"/>
          <w:spacing w:val="-19"/>
        </w:rPr>
        <w:t xml:space="preserve"> </w:t>
      </w:r>
      <w:r w:rsidRPr="00192E45">
        <w:rPr>
          <w:rFonts w:asciiTheme="minorHAnsi" w:hAnsiTheme="minorHAnsi" w:cstheme="minorHAnsi"/>
        </w:rPr>
        <w:t>las</w:t>
      </w:r>
      <w:r w:rsidRPr="00192E45">
        <w:rPr>
          <w:rFonts w:asciiTheme="minorHAnsi" w:hAnsiTheme="minorHAnsi" w:cstheme="minorHAnsi"/>
          <w:spacing w:val="-17"/>
        </w:rPr>
        <w:t xml:space="preserve"> </w:t>
      </w:r>
      <w:r w:rsidRPr="00192E45">
        <w:rPr>
          <w:rFonts w:asciiTheme="minorHAnsi" w:hAnsiTheme="minorHAnsi" w:cstheme="minorHAnsi"/>
        </w:rPr>
        <w:t>acciones</w:t>
      </w:r>
      <w:r w:rsidRPr="00192E45">
        <w:rPr>
          <w:rFonts w:asciiTheme="minorHAnsi" w:hAnsiTheme="minorHAnsi" w:cstheme="minorHAnsi"/>
          <w:spacing w:val="-18"/>
        </w:rPr>
        <w:t xml:space="preserve"> </w:t>
      </w:r>
      <w:r w:rsidRPr="00192E45">
        <w:rPr>
          <w:rFonts w:asciiTheme="minorHAnsi" w:hAnsiTheme="minorHAnsi" w:cstheme="minorHAnsi"/>
        </w:rPr>
        <w:t>del</w:t>
      </w:r>
      <w:r w:rsidRPr="00192E45">
        <w:rPr>
          <w:rFonts w:asciiTheme="minorHAnsi" w:hAnsiTheme="minorHAnsi" w:cstheme="minorHAnsi"/>
          <w:spacing w:val="-14"/>
        </w:rPr>
        <w:t xml:space="preserve"> </w:t>
      </w:r>
      <w:r w:rsidRPr="00192E45">
        <w:rPr>
          <w:rFonts w:asciiTheme="minorHAnsi" w:hAnsiTheme="minorHAnsi" w:cstheme="minorHAnsi"/>
        </w:rPr>
        <w:t>Estado</w:t>
      </w:r>
      <w:r w:rsidRPr="00192E45">
        <w:rPr>
          <w:rFonts w:asciiTheme="minorHAnsi" w:hAnsiTheme="minorHAnsi" w:cstheme="minorHAnsi"/>
          <w:spacing w:val="-14"/>
        </w:rPr>
        <w:t xml:space="preserve"> </w:t>
      </w:r>
      <w:r w:rsidRPr="00192E45">
        <w:rPr>
          <w:rFonts w:asciiTheme="minorHAnsi" w:hAnsiTheme="minorHAnsi" w:cstheme="minorHAnsi"/>
        </w:rPr>
        <w:t>sean</w:t>
      </w:r>
      <w:r w:rsidRPr="00192E45">
        <w:rPr>
          <w:rFonts w:asciiTheme="minorHAnsi" w:hAnsiTheme="minorHAnsi" w:cstheme="minorHAnsi"/>
          <w:spacing w:val="-17"/>
        </w:rPr>
        <w:t xml:space="preserve"> </w:t>
      </w:r>
      <w:r w:rsidRPr="00192E45">
        <w:rPr>
          <w:rFonts w:asciiTheme="minorHAnsi" w:hAnsiTheme="minorHAnsi" w:cstheme="minorHAnsi"/>
        </w:rPr>
        <w:t>eficaces,</w:t>
      </w:r>
      <w:r w:rsidRPr="00192E45">
        <w:rPr>
          <w:rFonts w:asciiTheme="minorHAnsi" w:hAnsiTheme="minorHAnsi" w:cstheme="minorHAnsi"/>
          <w:spacing w:val="-19"/>
        </w:rPr>
        <w:t xml:space="preserve"> </w:t>
      </w:r>
      <w:r w:rsidRPr="00192E45">
        <w:rPr>
          <w:rFonts w:asciiTheme="minorHAnsi" w:hAnsiTheme="minorHAnsi" w:cstheme="minorHAnsi"/>
        </w:rPr>
        <w:t>eficientes</w:t>
      </w:r>
      <w:r w:rsidRPr="00192E45">
        <w:rPr>
          <w:rFonts w:asciiTheme="minorHAnsi" w:hAnsiTheme="minorHAnsi" w:cstheme="minorHAnsi"/>
          <w:spacing w:val="-63"/>
        </w:rPr>
        <w:t xml:space="preserve"> </w:t>
      </w:r>
      <w:r w:rsidRPr="00192E45">
        <w:rPr>
          <w:rFonts w:asciiTheme="minorHAnsi" w:hAnsiTheme="minorHAnsi" w:cstheme="minorHAnsi"/>
        </w:rPr>
        <w:t>y equitativas, continuar con el logro de los resultados establecidos, considerando la razón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de ser de los programas presupuestarios, y focalizar el gasto en beneficio de la población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más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necesitada.</w:t>
      </w:r>
    </w:p>
    <w:p w14:paraId="7DA77201" w14:textId="77777777" w:rsidR="00F05C90" w:rsidRPr="00192E45" w:rsidRDefault="00F05C90" w:rsidP="00F05C90">
      <w:pPr>
        <w:pStyle w:val="Textoindependiente"/>
        <w:spacing w:before="1"/>
        <w:jc w:val="both"/>
        <w:rPr>
          <w:rFonts w:asciiTheme="minorHAnsi" w:hAnsiTheme="minorHAnsi" w:cstheme="minorHAnsi"/>
          <w:sz w:val="33"/>
        </w:rPr>
      </w:pPr>
    </w:p>
    <w:p w14:paraId="1BCD8E2C" w14:textId="39BC5A71" w:rsidR="00F05C90" w:rsidRPr="00192E45" w:rsidRDefault="00F05C90" w:rsidP="00F05C90">
      <w:pPr>
        <w:pStyle w:val="Textoindependiente"/>
        <w:spacing w:before="1" w:line="360" w:lineRule="auto"/>
        <w:ind w:left="116" w:right="1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cumplimiento al artículo 19 del Decreto Número 16-2021 del Congreso de la República</w:t>
      </w:r>
      <w:r w:rsidR="00CC49C2">
        <w:rPr>
          <w:rFonts w:asciiTheme="minorHAnsi" w:hAnsiTheme="minorHAnsi" w:cstheme="minorHAnsi"/>
        </w:rPr>
        <w:t xml:space="preserve"> de Guatemala</w:t>
      </w:r>
      <w:r>
        <w:rPr>
          <w:rFonts w:asciiTheme="minorHAnsi" w:hAnsiTheme="minorHAnsi" w:cstheme="minorHAnsi"/>
        </w:rPr>
        <w:t xml:space="preserve">, establece que </w:t>
      </w:r>
      <w:r w:rsidRPr="00192E45">
        <w:rPr>
          <w:rFonts w:asciiTheme="minorHAnsi" w:hAnsiTheme="minorHAnsi" w:cstheme="minorHAnsi"/>
        </w:rPr>
        <w:t>Las autoridades de las instituciones deberán publicar en sus portales web a más tardar el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último</w:t>
      </w:r>
      <w:r w:rsidRPr="00192E45">
        <w:rPr>
          <w:rFonts w:asciiTheme="minorHAnsi" w:hAnsiTheme="minorHAnsi" w:cstheme="minorHAnsi"/>
          <w:spacing w:val="-18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día</w:t>
      </w:r>
      <w:r w:rsidRPr="00192E45">
        <w:rPr>
          <w:rFonts w:asciiTheme="minorHAnsi" w:hAnsiTheme="minorHAnsi" w:cstheme="minorHAnsi"/>
          <w:spacing w:val="-19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hábil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de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marzo</w:t>
      </w:r>
      <w:r w:rsidRPr="00192E45">
        <w:rPr>
          <w:rFonts w:asciiTheme="minorHAnsi" w:hAnsiTheme="minorHAnsi" w:cstheme="minorHAnsi"/>
          <w:spacing w:val="-18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del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</w:rPr>
        <w:t>ejercicio</w:t>
      </w:r>
      <w:r w:rsidRPr="00192E45">
        <w:rPr>
          <w:rFonts w:asciiTheme="minorHAnsi" w:hAnsiTheme="minorHAnsi" w:cstheme="minorHAnsi"/>
          <w:spacing w:val="-14"/>
        </w:rPr>
        <w:t xml:space="preserve"> </w:t>
      </w:r>
      <w:r w:rsidRPr="00192E45">
        <w:rPr>
          <w:rFonts w:asciiTheme="minorHAnsi" w:hAnsiTheme="minorHAnsi" w:cstheme="minorHAnsi"/>
        </w:rPr>
        <w:t>fiscal</w:t>
      </w:r>
      <w:r w:rsidRPr="00192E45">
        <w:rPr>
          <w:rFonts w:asciiTheme="minorHAnsi" w:hAnsiTheme="minorHAnsi" w:cstheme="minorHAnsi"/>
          <w:spacing w:val="-19"/>
        </w:rPr>
        <w:t xml:space="preserve"> </w:t>
      </w:r>
      <w:r w:rsidRPr="00192E45">
        <w:rPr>
          <w:rFonts w:asciiTheme="minorHAnsi" w:hAnsiTheme="minorHAnsi" w:cstheme="minorHAnsi"/>
        </w:rPr>
        <w:t>vigente,</w:t>
      </w:r>
      <w:r w:rsidRPr="00192E45">
        <w:rPr>
          <w:rFonts w:asciiTheme="minorHAnsi" w:hAnsiTheme="minorHAnsi" w:cstheme="minorHAnsi"/>
          <w:spacing w:val="-16"/>
        </w:rPr>
        <w:t xml:space="preserve"> </w:t>
      </w:r>
      <w:r w:rsidRPr="00192E45">
        <w:rPr>
          <w:rFonts w:asciiTheme="minorHAnsi" w:hAnsiTheme="minorHAnsi" w:cstheme="minorHAnsi"/>
        </w:rPr>
        <w:t>una</w:t>
      </w:r>
      <w:r w:rsidRPr="00192E45">
        <w:rPr>
          <w:rFonts w:asciiTheme="minorHAnsi" w:hAnsiTheme="minorHAnsi" w:cstheme="minorHAnsi"/>
          <w:spacing w:val="-19"/>
        </w:rPr>
        <w:t xml:space="preserve"> </w:t>
      </w:r>
      <w:r w:rsidRPr="00192E45">
        <w:rPr>
          <w:rFonts w:asciiTheme="minorHAnsi" w:hAnsiTheme="minorHAnsi" w:cstheme="minorHAnsi"/>
        </w:rPr>
        <w:t>estrategia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9"/>
        </w:rPr>
        <w:t xml:space="preserve"> </w:t>
      </w:r>
      <w:r w:rsidRPr="00192E45">
        <w:rPr>
          <w:rFonts w:asciiTheme="minorHAnsi" w:hAnsiTheme="minorHAnsi" w:cstheme="minorHAnsi"/>
        </w:rPr>
        <w:t>trabajo</w:t>
      </w:r>
      <w:r w:rsidRPr="00192E45">
        <w:rPr>
          <w:rFonts w:asciiTheme="minorHAnsi" w:hAnsiTheme="minorHAnsi" w:cstheme="minorHAnsi"/>
          <w:spacing w:val="-18"/>
        </w:rPr>
        <w:t xml:space="preserve"> </w:t>
      </w:r>
      <w:r w:rsidRPr="00192E45">
        <w:rPr>
          <w:rFonts w:asciiTheme="minorHAnsi" w:hAnsiTheme="minorHAnsi" w:cstheme="minorHAnsi"/>
        </w:rPr>
        <w:t>que</w:t>
      </w:r>
      <w:r w:rsidRPr="00192E45">
        <w:rPr>
          <w:rFonts w:asciiTheme="minorHAnsi" w:hAnsiTheme="minorHAnsi" w:cstheme="minorHAnsi"/>
          <w:spacing w:val="-19"/>
        </w:rPr>
        <w:t xml:space="preserve"> </w:t>
      </w:r>
      <w:r w:rsidRPr="00192E45">
        <w:rPr>
          <w:rFonts w:asciiTheme="minorHAnsi" w:hAnsiTheme="minorHAnsi" w:cstheme="minorHAnsi"/>
        </w:rPr>
        <w:t>contenga</w:t>
      </w:r>
      <w:r w:rsidRPr="00192E45">
        <w:rPr>
          <w:rFonts w:asciiTheme="minorHAnsi" w:hAnsiTheme="minorHAnsi" w:cstheme="minorHAnsi"/>
          <w:spacing w:val="-63"/>
        </w:rPr>
        <w:t xml:space="preserve"> </w:t>
      </w:r>
      <w:r w:rsidRPr="00192E45">
        <w:rPr>
          <w:rFonts w:asciiTheme="minorHAnsi" w:hAnsiTheme="minorHAnsi" w:cstheme="minorHAnsi"/>
        </w:rPr>
        <w:t>como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mínimo:</w:t>
      </w:r>
    </w:p>
    <w:p w14:paraId="37D3E090" w14:textId="77777777" w:rsidR="00F05C90" w:rsidRPr="00192E45" w:rsidRDefault="00F05C90" w:rsidP="00F05C90">
      <w:pPr>
        <w:pStyle w:val="Textoindependiente"/>
        <w:jc w:val="both"/>
        <w:rPr>
          <w:rFonts w:asciiTheme="minorHAnsi" w:hAnsiTheme="minorHAnsi" w:cstheme="minorHAnsi"/>
          <w:sz w:val="33"/>
        </w:rPr>
      </w:pPr>
    </w:p>
    <w:p w14:paraId="565ABF17" w14:textId="77777777" w:rsidR="00F05C90" w:rsidRPr="00192E45" w:rsidRDefault="00F05C90" w:rsidP="00F05C90">
      <w:pPr>
        <w:pStyle w:val="Prrafodelista"/>
        <w:numPr>
          <w:ilvl w:val="0"/>
          <w:numId w:val="2"/>
        </w:numPr>
        <w:tabs>
          <w:tab w:val="left" w:pos="837"/>
        </w:tabs>
        <w:spacing w:line="360" w:lineRule="auto"/>
        <w:ind w:right="124"/>
        <w:jc w:val="both"/>
        <w:rPr>
          <w:rFonts w:asciiTheme="minorHAnsi" w:hAnsiTheme="minorHAnsi" w:cstheme="minorHAnsi"/>
        </w:rPr>
      </w:pPr>
      <w:r w:rsidRPr="00192E45">
        <w:rPr>
          <w:rFonts w:asciiTheme="minorHAnsi" w:hAnsiTheme="minorHAnsi" w:cstheme="minorHAnsi"/>
        </w:rPr>
        <w:t>El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plan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"/>
        </w:rPr>
        <w:t xml:space="preserve"> </w:t>
      </w:r>
      <w:r w:rsidRPr="00192E45">
        <w:rPr>
          <w:rFonts w:asciiTheme="minorHAnsi" w:hAnsiTheme="minorHAnsi" w:cstheme="minorHAnsi"/>
        </w:rPr>
        <w:t>implementación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los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programas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y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proyectos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prioritarios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para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el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logro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63"/>
        </w:rPr>
        <w:t xml:space="preserve"> </w:t>
      </w:r>
      <w:r w:rsidRPr="00192E45">
        <w:rPr>
          <w:rFonts w:asciiTheme="minorHAnsi" w:hAnsiTheme="minorHAnsi" w:cstheme="minorHAnsi"/>
        </w:rPr>
        <w:t>los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resultados.</w:t>
      </w:r>
    </w:p>
    <w:p w14:paraId="7261B9D5" w14:textId="77777777" w:rsidR="00F05C90" w:rsidRPr="00192E45" w:rsidRDefault="00F05C90" w:rsidP="00F05C90">
      <w:pPr>
        <w:pStyle w:val="Prrafodelista"/>
        <w:numPr>
          <w:ilvl w:val="0"/>
          <w:numId w:val="2"/>
        </w:numPr>
        <w:tabs>
          <w:tab w:val="left" w:pos="837"/>
        </w:tabs>
        <w:spacing w:before="1" w:line="360" w:lineRule="auto"/>
        <w:ind w:right="114"/>
        <w:jc w:val="both"/>
        <w:rPr>
          <w:rFonts w:asciiTheme="minorHAnsi" w:hAnsiTheme="minorHAnsi" w:cstheme="minorHAnsi"/>
        </w:rPr>
      </w:pPr>
      <w:r w:rsidRPr="00192E45">
        <w:rPr>
          <w:rFonts w:asciiTheme="minorHAnsi" w:hAnsiTheme="minorHAnsi" w:cstheme="minorHAnsi"/>
        </w:rPr>
        <w:t>Propuesta de</w:t>
      </w:r>
      <w:r w:rsidRPr="00192E45">
        <w:rPr>
          <w:rFonts w:asciiTheme="minorHAnsi" w:hAnsiTheme="minorHAnsi" w:cstheme="minorHAnsi"/>
          <w:spacing w:val="4"/>
        </w:rPr>
        <w:t xml:space="preserve"> </w:t>
      </w:r>
      <w:r w:rsidRPr="00192E45">
        <w:rPr>
          <w:rFonts w:asciiTheme="minorHAnsi" w:hAnsiTheme="minorHAnsi" w:cstheme="minorHAnsi"/>
        </w:rPr>
        <w:t>medidas</w:t>
      </w:r>
      <w:r w:rsidRPr="00192E45">
        <w:rPr>
          <w:rFonts w:asciiTheme="minorHAnsi" w:hAnsiTheme="minorHAnsi" w:cstheme="minorHAnsi"/>
          <w:spacing w:val="5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5"/>
        </w:rPr>
        <w:t xml:space="preserve"> </w:t>
      </w:r>
      <w:r w:rsidRPr="00192E45">
        <w:rPr>
          <w:rFonts w:asciiTheme="minorHAnsi" w:hAnsiTheme="minorHAnsi" w:cstheme="minorHAnsi"/>
        </w:rPr>
        <w:t>transparencia</w:t>
      </w:r>
      <w:r w:rsidRPr="00192E45">
        <w:rPr>
          <w:rFonts w:asciiTheme="minorHAnsi" w:hAnsiTheme="minorHAnsi" w:cstheme="minorHAnsi"/>
          <w:spacing w:val="4"/>
        </w:rPr>
        <w:t xml:space="preserve"> </w:t>
      </w:r>
      <w:r w:rsidRPr="00192E45">
        <w:rPr>
          <w:rFonts w:asciiTheme="minorHAnsi" w:hAnsiTheme="minorHAnsi" w:cstheme="minorHAnsi"/>
        </w:rPr>
        <w:t>y</w:t>
      </w:r>
      <w:r w:rsidRPr="00192E45">
        <w:rPr>
          <w:rFonts w:asciiTheme="minorHAnsi" w:hAnsiTheme="minorHAnsi" w:cstheme="minorHAnsi"/>
          <w:spacing w:val="2"/>
        </w:rPr>
        <w:t xml:space="preserve"> </w:t>
      </w:r>
      <w:r w:rsidRPr="00192E45">
        <w:rPr>
          <w:rFonts w:asciiTheme="minorHAnsi" w:hAnsiTheme="minorHAnsi" w:cstheme="minorHAnsi"/>
        </w:rPr>
        <w:t>eliminación</w:t>
      </w:r>
      <w:r w:rsidRPr="00192E45">
        <w:rPr>
          <w:rFonts w:asciiTheme="minorHAnsi" w:hAnsiTheme="minorHAnsi" w:cstheme="minorHAnsi"/>
          <w:spacing w:val="3"/>
        </w:rPr>
        <w:t xml:space="preserve"> </w:t>
      </w:r>
      <w:r w:rsidRPr="00192E45">
        <w:rPr>
          <w:rFonts w:asciiTheme="minorHAnsi" w:hAnsiTheme="minorHAnsi" w:cstheme="minorHAnsi"/>
        </w:rPr>
        <w:t>del</w:t>
      </w:r>
      <w:r w:rsidRPr="00192E45">
        <w:rPr>
          <w:rFonts w:asciiTheme="minorHAnsi" w:hAnsiTheme="minorHAnsi" w:cstheme="minorHAnsi"/>
          <w:spacing w:val="4"/>
        </w:rPr>
        <w:t xml:space="preserve"> </w:t>
      </w:r>
      <w:r w:rsidRPr="00192E45">
        <w:rPr>
          <w:rFonts w:asciiTheme="minorHAnsi" w:hAnsiTheme="minorHAnsi" w:cstheme="minorHAnsi"/>
        </w:rPr>
        <w:t>gasto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superfluo,</w:t>
      </w:r>
      <w:r w:rsidRPr="00192E45">
        <w:rPr>
          <w:rFonts w:asciiTheme="minorHAnsi" w:hAnsiTheme="minorHAnsi" w:cstheme="minorHAnsi"/>
          <w:spacing w:val="5"/>
        </w:rPr>
        <w:t xml:space="preserve"> </w:t>
      </w:r>
      <w:r w:rsidRPr="00192E45">
        <w:rPr>
          <w:rFonts w:asciiTheme="minorHAnsi" w:hAnsiTheme="minorHAnsi" w:cstheme="minorHAnsi"/>
        </w:rPr>
        <w:t>conforme</w:t>
      </w:r>
      <w:r w:rsidRPr="00192E45">
        <w:rPr>
          <w:rFonts w:asciiTheme="minorHAnsi" w:hAnsiTheme="minorHAnsi" w:cstheme="minorHAnsi"/>
          <w:spacing w:val="-63"/>
        </w:rPr>
        <w:t xml:space="preserve"> </w:t>
      </w:r>
      <w:r w:rsidRPr="00192E45">
        <w:rPr>
          <w:rFonts w:asciiTheme="minorHAnsi" w:hAnsiTheme="minorHAnsi" w:cstheme="minorHAnsi"/>
        </w:rPr>
        <w:t>a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principios</w:t>
      </w:r>
      <w:r w:rsidRPr="00192E45">
        <w:rPr>
          <w:rFonts w:asciiTheme="minorHAnsi" w:hAnsiTheme="minorHAnsi" w:cstheme="minorHAnsi"/>
          <w:spacing w:val="2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austeridad y</w:t>
      </w:r>
      <w:r w:rsidRPr="00192E45">
        <w:rPr>
          <w:rFonts w:asciiTheme="minorHAnsi" w:hAnsiTheme="minorHAnsi" w:cstheme="minorHAnsi"/>
          <w:spacing w:val="-2"/>
        </w:rPr>
        <w:t xml:space="preserve"> </w:t>
      </w:r>
      <w:r w:rsidRPr="00192E45">
        <w:rPr>
          <w:rFonts w:asciiTheme="minorHAnsi" w:hAnsiTheme="minorHAnsi" w:cstheme="minorHAnsi"/>
        </w:rPr>
        <w:t>responsabilidad fiscal.</w:t>
      </w:r>
    </w:p>
    <w:p w14:paraId="2A231079" w14:textId="77777777" w:rsidR="00F05C90" w:rsidRPr="00192E45" w:rsidRDefault="00F05C90" w:rsidP="00F05C90">
      <w:pPr>
        <w:pStyle w:val="Prrafodelista"/>
        <w:numPr>
          <w:ilvl w:val="0"/>
          <w:numId w:val="2"/>
        </w:numPr>
        <w:tabs>
          <w:tab w:val="left" w:pos="837"/>
        </w:tabs>
        <w:spacing w:line="303" w:lineRule="exact"/>
        <w:ind w:hanging="361"/>
        <w:jc w:val="both"/>
        <w:rPr>
          <w:rFonts w:asciiTheme="minorHAnsi" w:hAnsiTheme="minorHAnsi" w:cstheme="minorHAnsi"/>
        </w:rPr>
      </w:pP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rendición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"/>
        </w:rPr>
        <w:t xml:space="preserve"> </w:t>
      </w:r>
      <w:r w:rsidRPr="00192E45">
        <w:rPr>
          <w:rFonts w:asciiTheme="minorHAnsi" w:hAnsiTheme="minorHAnsi" w:cstheme="minorHAnsi"/>
        </w:rPr>
        <w:t>cuentas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gestión</w:t>
      </w:r>
      <w:r w:rsidRPr="00192E45">
        <w:rPr>
          <w:rFonts w:asciiTheme="minorHAnsi" w:hAnsiTheme="minorHAnsi" w:cstheme="minorHAnsi"/>
          <w:spacing w:val="-2"/>
        </w:rPr>
        <w:t xml:space="preserve"> </w:t>
      </w:r>
      <w:r w:rsidRPr="00192E45">
        <w:rPr>
          <w:rFonts w:asciiTheme="minorHAnsi" w:hAnsiTheme="minorHAnsi" w:cstheme="minorHAnsi"/>
        </w:rPr>
        <w:t>institucional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"/>
        </w:rPr>
        <w:t xml:space="preserve"> </w:t>
      </w:r>
      <w:r w:rsidRPr="00192E45">
        <w:rPr>
          <w:rFonts w:asciiTheme="minorHAnsi" w:hAnsiTheme="minorHAnsi" w:cstheme="minorHAnsi"/>
        </w:rPr>
        <w:t>libre acceso 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-1"/>
        </w:rPr>
        <w:t xml:space="preserve"> </w:t>
      </w:r>
      <w:r w:rsidRPr="00192E45">
        <w:rPr>
          <w:rFonts w:asciiTheme="minorHAnsi" w:hAnsiTheme="minorHAnsi" w:cstheme="minorHAnsi"/>
        </w:rPr>
        <w:t>ciudadanía.</w:t>
      </w:r>
    </w:p>
    <w:p w14:paraId="1E3BC19C" w14:textId="77777777" w:rsidR="00F05C90" w:rsidRPr="00192E45" w:rsidRDefault="00F05C90" w:rsidP="00F05C90">
      <w:pPr>
        <w:pStyle w:val="Textoindependiente"/>
        <w:jc w:val="both"/>
        <w:rPr>
          <w:rFonts w:asciiTheme="minorHAnsi" w:hAnsiTheme="minorHAnsi" w:cstheme="minorHAnsi"/>
          <w:sz w:val="44"/>
        </w:rPr>
      </w:pPr>
    </w:p>
    <w:p w14:paraId="757F345E" w14:textId="672C64C3" w:rsidR="00F05C90" w:rsidRPr="00192E45" w:rsidRDefault="00F05C90" w:rsidP="00F05C90">
      <w:pPr>
        <w:pStyle w:val="Textoindependiente"/>
        <w:spacing w:line="360" w:lineRule="auto"/>
        <w:ind w:left="116" w:right="117"/>
        <w:jc w:val="both"/>
        <w:rPr>
          <w:rFonts w:asciiTheme="minorHAnsi" w:hAnsiTheme="minorHAnsi" w:cstheme="minorHAnsi"/>
        </w:rPr>
      </w:pPr>
      <w:r w:rsidRPr="00192E45">
        <w:rPr>
          <w:rFonts w:asciiTheme="minorHAnsi" w:hAnsiTheme="minorHAnsi" w:cstheme="minorHAnsi"/>
        </w:rPr>
        <w:t xml:space="preserve">A través del presente documento se </w:t>
      </w:r>
      <w:r>
        <w:rPr>
          <w:rFonts w:asciiTheme="minorHAnsi" w:hAnsiTheme="minorHAnsi" w:cstheme="minorHAnsi"/>
        </w:rPr>
        <w:t xml:space="preserve">hace </w:t>
      </w:r>
      <w:r w:rsidRPr="00192E45">
        <w:rPr>
          <w:rFonts w:asciiTheme="minorHAnsi" w:hAnsiTheme="minorHAnsi" w:cstheme="minorHAnsi"/>
        </w:rPr>
        <w:t>de conocimiento las estrategias de</w:t>
      </w:r>
      <w:r w:rsidRPr="00192E45">
        <w:rPr>
          <w:rFonts w:asciiTheme="minorHAnsi" w:hAnsiTheme="minorHAnsi" w:cstheme="minorHAnsi"/>
          <w:spacing w:val="-63"/>
        </w:rPr>
        <w:t xml:space="preserve"> </w:t>
      </w:r>
      <w:r w:rsidRPr="00192E45">
        <w:rPr>
          <w:rFonts w:asciiTheme="minorHAnsi" w:hAnsiTheme="minorHAnsi" w:cstheme="minorHAnsi"/>
        </w:rPr>
        <w:t>trabajo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1"/>
        </w:rPr>
        <w:t xml:space="preserve">que se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Secretaría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Ejecutiva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Instancia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Coordinadora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-63"/>
        </w:rPr>
        <w:t xml:space="preserve"> </w:t>
      </w:r>
      <w:r w:rsidRPr="00192E45">
        <w:rPr>
          <w:rFonts w:asciiTheme="minorHAnsi" w:hAnsiTheme="minorHAnsi" w:cstheme="minorHAnsi"/>
        </w:rPr>
        <w:t>Modernización del Sector Justicia (ICMSJ)</w:t>
      </w:r>
      <w:r>
        <w:rPr>
          <w:rFonts w:asciiTheme="minorHAnsi" w:hAnsiTheme="minorHAnsi" w:cstheme="minorHAnsi"/>
        </w:rPr>
        <w:t xml:space="preserve"> realiza para establecer gastos que sean eficientes y equitativos</w:t>
      </w:r>
      <w:r w:rsidRPr="00192E45">
        <w:rPr>
          <w:rFonts w:asciiTheme="minorHAnsi" w:hAnsiTheme="minorHAnsi" w:cstheme="minorHAnsi"/>
        </w:rPr>
        <w:t>, para mejora de la calidad del gasto público,</w:t>
      </w:r>
      <w:r w:rsidRPr="00192E45">
        <w:rPr>
          <w:rFonts w:asciiTheme="minorHAnsi" w:hAnsiTheme="minorHAnsi" w:cstheme="minorHAnsi"/>
          <w:spacing w:val="-63"/>
        </w:rPr>
        <w:t xml:space="preserve"> </w:t>
      </w:r>
      <w:r w:rsidRPr="00192E45">
        <w:rPr>
          <w:rFonts w:asciiTheme="minorHAnsi" w:hAnsiTheme="minorHAnsi" w:cstheme="minorHAnsi"/>
        </w:rPr>
        <w:t>las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cuales</w:t>
      </w:r>
      <w:r w:rsidRPr="00192E45">
        <w:rPr>
          <w:rFonts w:asciiTheme="minorHAnsi" w:hAnsiTheme="minorHAnsi" w:cstheme="minorHAnsi"/>
          <w:spacing w:val="-2"/>
        </w:rPr>
        <w:t xml:space="preserve"> </w:t>
      </w:r>
      <w:r w:rsidRPr="00192E45">
        <w:rPr>
          <w:rFonts w:asciiTheme="minorHAnsi" w:hAnsiTheme="minorHAnsi" w:cstheme="minorHAnsi"/>
        </w:rPr>
        <w:t>se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llevarán</w:t>
      </w:r>
      <w:r w:rsidRPr="00192E45">
        <w:rPr>
          <w:rFonts w:asciiTheme="minorHAnsi" w:hAnsiTheme="minorHAnsi" w:cstheme="minorHAnsi"/>
          <w:spacing w:val="-2"/>
        </w:rPr>
        <w:t xml:space="preserve"> </w:t>
      </w:r>
      <w:r w:rsidRPr="00192E45">
        <w:rPr>
          <w:rFonts w:asciiTheme="minorHAnsi" w:hAnsiTheme="minorHAnsi" w:cstheme="minorHAnsi"/>
        </w:rPr>
        <w:t>a</w:t>
      </w:r>
      <w:r w:rsidRPr="00192E45">
        <w:rPr>
          <w:rFonts w:asciiTheme="minorHAnsi" w:hAnsiTheme="minorHAnsi" w:cstheme="minorHAnsi"/>
          <w:spacing w:val="3"/>
        </w:rPr>
        <w:t xml:space="preserve"> </w:t>
      </w:r>
      <w:r w:rsidRPr="00192E45">
        <w:rPr>
          <w:rFonts w:asciiTheme="minorHAnsi" w:hAnsiTheme="minorHAnsi" w:cstheme="minorHAnsi"/>
        </w:rPr>
        <w:t>cabo</w:t>
      </w:r>
      <w:r w:rsidRPr="00192E45">
        <w:rPr>
          <w:rFonts w:asciiTheme="minorHAnsi" w:hAnsiTheme="minorHAnsi" w:cstheme="minorHAnsi"/>
          <w:spacing w:val="-2"/>
        </w:rPr>
        <w:t xml:space="preserve"> </w:t>
      </w:r>
      <w:r w:rsidRPr="00192E45">
        <w:rPr>
          <w:rFonts w:asciiTheme="minorHAnsi" w:hAnsiTheme="minorHAnsi" w:cstheme="minorHAnsi"/>
        </w:rPr>
        <w:t>durante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el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año</w:t>
      </w:r>
      <w:r w:rsidRPr="00192E45">
        <w:rPr>
          <w:rFonts w:asciiTheme="minorHAnsi" w:hAnsiTheme="minorHAnsi" w:cstheme="minorHAnsi"/>
          <w:spacing w:val="-1"/>
        </w:rPr>
        <w:t xml:space="preserve"> </w:t>
      </w:r>
      <w:r w:rsidRPr="00192E45">
        <w:rPr>
          <w:rFonts w:asciiTheme="minorHAnsi" w:hAnsiTheme="minorHAnsi" w:cstheme="minorHAnsi"/>
        </w:rPr>
        <w:t>fiscal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202</w:t>
      </w:r>
      <w:r w:rsidR="003E2308">
        <w:rPr>
          <w:rFonts w:asciiTheme="minorHAnsi" w:hAnsiTheme="minorHAnsi" w:cstheme="minorHAnsi"/>
        </w:rPr>
        <w:t>3</w:t>
      </w:r>
      <w:r w:rsidRPr="00192E45">
        <w:rPr>
          <w:rFonts w:asciiTheme="minorHAnsi" w:hAnsiTheme="minorHAnsi" w:cstheme="minorHAnsi"/>
        </w:rPr>
        <w:t>.</w:t>
      </w:r>
    </w:p>
    <w:p w14:paraId="2C08EAEB" w14:textId="77777777" w:rsidR="00F05C90" w:rsidRPr="00192E45" w:rsidRDefault="00F05C90" w:rsidP="00F05C90">
      <w:pPr>
        <w:pStyle w:val="Textoindependiente"/>
        <w:spacing w:before="1"/>
        <w:jc w:val="both"/>
        <w:rPr>
          <w:rFonts w:asciiTheme="minorHAnsi" w:hAnsiTheme="minorHAnsi" w:cstheme="minorHAnsi"/>
          <w:sz w:val="29"/>
        </w:rPr>
      </w:pPr>
    </w:p>
    <w:p w14:paraId="6D28FB15" w14:textId="77777777" w:rsidR="00F05C90" w:rsidRPr="00192E45" w:rsidRDefault="00F05C90" w:rsidP="00F05C90">
      <w:pPr>
        <w:pStyle w:val="Ttulo1"/>
        <w:ind w:left="180" w:right="180"/>
        <w:jc w:val="both"/>
        <w:rPr>
          <w:rFonts w:asciiTheme="minorHAnsi" w:hAnsiTheme="minorHAnsi" w:cstheme="minorHAnsi"/>
          <w:u w:val="none"/>
        </w:rPr>
      </w:pPr>
      <w:r w:rsidRPr="00192E45">
        <w:rPr>
          <w:rFonts w:asciiTheme="minorHAnsi" w:hAnsiTheme="minorHAnsi" w:cstheme="minorHAnsi"/>
          <w:u w:val="none"/>
        </w:rPr>
        <w:t>Antecedentes</w:t>
      </w:r>
    </w:p>
    <w:p w14:paraId="583539EE" w14:textId="77777777" w:rsidR="00F05C90" w:rsidRPr="00192E45" w:rsidRDefault="00F05C90" w:rsidP="00F05C90">
      <w:pPr>
        <w:pStyle w:val="Textoindependiente"/>
        <w:jc w:val="both"/>
        <w:rPr>
          <w:rFonts w:asciiTheme="minorHAnsi" w:hAnsiTheme="minorHAnsi" w:cstheme="minorHAnsi"/>
          <w:b/>
          <w:sz w:val="44"/>
        </w:rPr>
      </w:pPr>
    </w:p>
    <w:p w14:paraId="0CFC4F7B" w14:textId="63C40587" w:rsidR="00F05C90" w:rsidRPr="00192E45" w:rsidRDefault="00F05C90" w:rsidP="00F05C90">
      <w:pPr>
        <w:pStyle w:val="Textoindependiente"/>
        <w:spacing w:before="1" w:line="360" w:lineRule="auto"/>
        <w:ind w:left="116" w:right="126"/>
        <w:jc w:val="both"/>
        <w:rPr>
          <w:rFonts w:asciiTheme="minorHAnsi" w:hAnsiTheme="minorHAnsi" w:cstheme="minorHAnsi"/>
        </w:rPr>
        <w:sectPr w:rsidR="00F05C90" w:rsidRPr="00192E45" w:rsidSect="00AE1C93">
          <w:pgSz w:w="12240" w:h="15840"/>
          <w:pgMar w:top="1338" w:right="1758" w:bottom="1179" w:left="1162" w:header="0" w:footer="998" w:gutter="0"/>
          <w:cols w:space="720"/>
        </w:sectPr>
      </w:pPr>
      <w:r w:rsidRPr="00192E45">
        <w:rPr>
          <w:rFonts w:asciiTheme="minorHAnsi" w:hAnsiTheme="minorHAnsi" w:cstheme="minorHAnsi"/>
        </w:rPr>
        <w:t>La Secretaría Ejecutiva de la ICMSJ, fue creada el 26 de mayo de 1,998, mediante un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convenio</w:t>
      </w:r>
      <w:r w:rsidRPr="00192E45">
        <w:rPr>
          <w:rFonts w:asciiTheme="minorHAnsi" w:hAnsiTheme="minorHAnsi" w:cstheme="minorHAnsi"/>
          <w:spacing w:val="3"/>
        </w:rPr>
        <w:t xml:space="preserve"> </w:t>
      </w:r>
      <w:r w:rsidRPr="00192E45">
        <w:rPr>
          <w:rFonts w:asciiTheme="minorHAnsi" w:hAnsiTheme="minorHAnsi" w:cstheme="minorHAnsi"/>
        </w:rPr>
        <w:t>interinstitucional,</w:t>
      </w:r>
      <w:r w:rsidRPr="00192E45">
        <w:rPr>
          <w:rFonts w:asciiTheme="minorHAnsi" w:hAnsiTheme="minorHAnsi" w:cstheme="minorHAnsi"/>
          <w:spacing w:val="2"/>
        </w:rPr>
        <w:t xml:space="preserve"> </w:t>
      </w:r>
      <w:r w:rsidRPr="00192E45">
        <w:rPr>
          <w:rFonts w:asciiTheme="minorHAnsi" w:hAnsiTheme="minorHAnsi" w:cstheme="minorHAnsi"/>
        </w:rPr>
        <w:t>firmado</w:t>
      </w:r>
      <w:r w:rsidRPr="00192E45">
        <w:rPr>
          <w:rFonts w:asciiTheme="minorHAnsi" w:hAnsiTheme="minorHAnsi" w:cstheme="minorHAnsi"/>
          <w:spacing w:val="5"/>
        </w:rPr>
        <w:t xml:space="preserve"> </w:t>
      </w:r>
      <w:r w:rsidRPr="00192E45">
        <w:rPr>
          <w:rFonts w:asciiTheme="minorHAnsi" w:hAnsiTheme="minorHAnsi" w:cstheme="minorHAnsi"/>
        </w:rPr>
        <w:t>por</w:t>
      </w:r>
      <w:r w:rsidRPr="00192E45">
        <w:rPr>
          <w:rFonts w:asciiTheme="minorHAnsi" w:hAnsiTheme="minorHAnsi" w:cstheme="minorHAnsi"/>
          <w:spacing w:val="5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2"/>
        </w:rPr>
        <w:t xml:space="preserve"> </w:t>
      </w:r>
      <w:r w:rsidRPr="00192E45">
        <w:rPr>
          <w:rFonts w:asciiTheme="minorHAnsi" w:hAnsiTheme="minorHAnsi" w:cstheme="minorHAnsi"/>
        </w:rPr>
        <w:t>Instancia</w:t>
      </w:r>
      <w:r w:rsidRPr="00192E45">
        <w:rPr>
          <w:rFonts w:asciiTheme="minorHAnsi" w:hAnsiTheme="minorHAnsi" w:cstheme="minorHAnsi"/>
          <w:spacing w:val="3"/>
        </w:rPr>
        <w:t xml:space="preserve"> </w:t>
      </w:r>
      <w:r w:rsidRPr="00192E45">
        <w:rPr>
          <w:rFonts w:asciiTheme="minorHAnsi" w:hAnsiTheme="minorHAnsi" w:cstheme="minorHAnsi"/>
        </w:rPr>
        <w:t>Coordinadora</w:t>
      </w:r>
      <w:r w:rsidRPr="00192E45">
        <w:rPr>
          <w:rFonts w:asciiTheme="minorHAnsi" w:hAnsiTheme="minorHAnsi" w:cstheme="minorHAnsi"/>
          <w:spacing w:val="5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6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6"/>
        </w:rPr>
        <w:t xml:space="preserve"> </w:t>
      </w:r>
      <w:r w:rsidRPr="00192E45">
        <w:rPr>
          <w:rFonts w:asciiTheme="minorHAnsi" w:hAnsiTheme="minorHAnsi" w:cstheme="minorHAnsi"/>
        </w:rPr>
        <w:t>Modernización</w:t>
      </w:r>
      <w:r w:rsidRPr="00192E45">
        <w:rPr>
          <w:rFonts w:asciiTheme="minorHAnsi" w:hAnsiTheme="minorHAnsi" w:cstheme="minorHAnsi"/>
          <w:spacing w:val="4"/>
        </w:rPr>
        <w:t xml:space="preserve"> </w:t>
      </w:r>
      <w:r w:rsidR="00ED679B" w:rsidRPr="00192E45">
        <w:rPr>
          <w:rFonts w:asciiTheme="minorHAnsi" w:hAnsiTheme="minorHAnsi" w:cstheme="minorHAnsi"/>
        </w:rPr>
        <w:t>de</w:t>
      </w:r>
      <w:r w:rsidR="00ED679B">
        <w:rPr>
          <w:rFonts w:asciiTheme="minorHAnsi" w:hAnsiTheme="minorHAnsi" w:cstheme="minorHAnsi"/>
        </w:rPr>
        <w:t>l Sector Justicia y según Decreto 89-98 del Congreso de la República de Guatemala, se le reconoce personalidad jurídica.</w:t>
      </w:r>
    </w:p>
    <w:p w14:paraId="0108D2F9" w14:textId="77777777" w:rsidR="00F05C90" w:rsidRPr="00192E45" w:rsidRDefault="00F05C90" w:rsidP="00F05C90">
      <w:pPr>
        <w:pStyle w:val="Textoindependiente"/>
        <w:jc w:val="both"/>
        <w:rPr>
          <w:rFonts w:asciiTheme="minorHAnsi" w:hAnsiTheme="minorHAnsi" w:cstheme="minorHAnsi"/>
          <w:sz w:val="33"/>
        </w:rPr>
      </w:pPr>
    </w:p>
    <w:p w14:paraId="4A923E1F" w14:textId="77777777" w:rsidR="00F05C90" w:rsidRPr="00192E45" w:rsidRDefault="00F05C90" w:rsidP="00F05C90">
      <w:pPr>
        <w:pStyle w:val="Textoindependiente"/>
        <w:spacing w:line="360" w:lineRule="auto"/>
        <w:ind w:left="116" w:right="120"/>
        <w:jc w:val="both"/>
        <w:rPr>
          <w:rFonts w:asciiTheme="minorHAnsi" w:hAnsiTheme="minorHAnsi" w:cstheme="minorHAnsi"/>
        </w:rPr>
      </w:pPr>
      <w:r w:rsidRPr="00192E45">
        <w:rPr>
          <w:rFonts w:asciiTheme="minorHAnsi" w:hAnsiTheme="minorHAnsi" w:cstheme="minorHAnsi"/>
        </w:rPr>
        <w:t>La Secretaría Ejecutiva es un órgano ejecutor, cuya función principal es poner en práctica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las decisiones tomadas por la Instancia Coordinadora de la Modernización del Sector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Justicia, así como proporcionarle asesoría, apoyo operativo, consultivo y administrativo.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Tiene facultades para materializar los programas y proyecto que se le asignen, además de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propiciar</w:t>
      </w:r>
      <w:r w:rsidRPr="00192E45">
        <w:rPr>
          <w:rFonts w:asciiTheme="minorHAnsi" w:hAnsiTheme="minorHAnsi" w:cstheme="minorHAnsi"/>
          <w:spacing w:val="-6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-1"/>
        </w:rPr>
        <w:t xml:space="preserve"> </w:t>
      </w:r>
      <w:r w:rsidRPr="00192E45">
        <w:rPr>
          <w:rFonts w:asciiTheme="minorHAnsi" w:hAnsiTheme="minorHAnsi" w:cstheme="minorHAnsi"/>
        </w:rPr>
        <w:t>coordinación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y</w:t>
      </w:r>
      <w:r w:rsidRPr="00192E45">
        <w:rPr>
          <w:rFonts w:asciiTheme="minorHAnsi" w:hAnsiTheme="minorHAnsi" w:cstheme="minorHAnsi"/>
          <w:spacing w:val="-2"/>
        </w:rPr>
        <w:t xml:space="preserve"> </w:t>
      </w:r>
      <w:r w:rsidRPr="00192E45">
        <w:rPr>
          <w:rFonts w:asciiTheme="minorHAnsi" w:hAnsiTheme="minorHAnsi" w:cstheme="minorHAnsi"/>
        </w:rPr>
        <w:t>evaluación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general,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las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acciones realizadas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en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forma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conjunta</w:t>
      </w:r>
      <w:r w:rsidRPr="00192E45">
        <w:rPr>
          <w:rFonts w:asciiTheme="minorHAnsi" w:hAnsiTheme="minorHAnsi" w:cstheme="minorHAnsi"/>
          <w:spacing w:val="-63"/>
        </w:rPr>
        <w:t xml:space="preserve"> </w:t>
      </w:r>
      <w:r w:rsidRPr="00192E45">
        <w:rPr>
          <w:rFonts w:asciiTheme="minorHAnsi" w:hAnsiTheme="minorHAnsi" w:cstheme="minorHAnsi"/>
        </w:rPr>
        <w:t>a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nivel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intersectorial.</w:t>
      </w:r>
    </w:p>
    <w:p w14:paraId="676616C8" w14:textId="6395CB5B" w:rsidR="00F05C90" w:rsidRDefault="00ED679B" w:rsidP="00F05C90">
      <w:pPr>
        <w:pStyle w:val="Textoindependiente"/>
        <w:spacing w:before="2" w:line="360" w:lineRule="auto"/>
        <w:ind w:left="116" w:righ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Dentro de las actividades que realiza la Secretaría Ejecutiva se encuentran:</w:t>
      </w:r>
    </w:p>
    <w:p w14:paraId="6EB35E7F" w14:textId="108C7BC4" w:rsidR="00CF2490" w:rsidRPr="00CF2490" w:rsidRDefault="00CF2490" w:rsidP="00CF2490">
      <w:pPr>
        <w:pStyle w:val="Textoindependiente"/>
        <w:numPr>
          <w:ilvl w:val="0"/>
          <w:numId w:val="3"/>
        </w:numPr>
        <w:spacing w:before="2" w:line="360" w:lineRule="auto"/>
        <w:ind w:right="122"/>
        <w:jc w:val="both"/>
        <w:rPr>
          <w:rFonts w:asciiTheme="minorHAnsi" w:hAnsiTheme="minorHAnsi" w:cstheme="minorHAnsi"/>
          <w:lang w:val="es-GT"/>
        </w:rPr>
      </w:pPr>
      <w:r w:rsidRPr="00CF2490">
        <w:rPr>
          <w:rFonts w:asciiTheme="minorHAnsi" w:hAnsiTheme="minorHAnsi" w:cstheme="minorHAnsi"/>
          <w:u w:val="single"/>
          <w:lang w:val="es-GT"/>
        </w:rPr>
        <w:t>Ejecutar las disposiciones de la Instancia Coordinadora de la Modernización del Sector Justicia</w:t>
      </w:r>
      <w:r w:rsidRPr="00CF2490">
        <w:rPr>
          <w:rFonts w:asciiTheme="minorHAnsi" w:hAnsiTheme="minorHAnsi" w:cstheme="minorHAnsi"/>
          <w:lang w:val="es-GT"/>
        </w:rPr>
        <w:t>: entre estas puede ser la de coordinar mesas técnicas interinstitucionales, en donde se tratan temas operativos en los cuales la instancia necesita que tomen decisiones como sector.</w:t>
      </w:r>
    </w:p>
    <w:p w14:paraId="723D1323" w14:textId="77777777" w:rsidR="00CF2490" w:rsidRPr="00CF2490" w:rsidRDefault="00CF2490" w:rsidP="00CF2490">
      <w:pPr>
        <w:pStyle w:val="Textoindependiente"/>
        <w:numPr>
          <w:ilvl w:val="0"/>
          <w:numId w:val="3"/>
        </w:numPr>
        <w:spacing w:before="2" w:line="360" w:lineRule="auto"/>
        <w:ind w:right="122"/>
        <w:jc w:val="both"/>
        <w:rPr>
          <w:rFonts w:asciiTheme="minorHAnsi" w:hAnsiTheme="minorHAnsi" w:cstheme="minorHAnsi"/>
          <w:lang w:val="es-GT"/>
        </w:rPr>
      </w:pPr>
      <w:r w:rsidRPr="00CF2490">
        <w:rPr>
          <w:rFonts w:asciiTheme="minorHAnsi" w:hAnsiTheme="minorHAnsi" w:cstheme="minorHAnsi"/>
          <w:u w:val="single"/>
          <w:lang w:val="es-GT"/>
        </w:rPr>
        <w:t>Administración de 5 Centros de Administración de Justicia CAJ’s</w:t>
      </w:r>
      <w:r w:rsidRPr="00CF2490">
        <w:rPr>
          <w:rFonts w:asciiTheme="minorHAnsi" w:hAnsiTheme="minorHAnsi" w:cstheme="minorHAnsi"/>
          <w:lang w:val="es-GT"/>
        </w:rPr>
        <w:t xml:space="preserve">: Que son la integración física y funcional de las instituciones que conforman la Instancia Coordinadora del país en una unidad desconcentrada y coordinada, con el objeto de proporcionar a la población servicios de justicia en forma eficiente y accesible, tanto desde el punto de vista territorial como cultural. Ubicados en: </w:t>
      </w:r>
    </w:p>
    <w:p w14:paraId="2C142039" w14:textId="3433CAFE" w:rsidR="00CF2490" w:rsidRPr="00CF2490" w:rsidRDefault="00CF2490" w:rsidP="00CF2490">
      <w:pPr>
        <w:pStyle w:val="Textoindependiente"/>
        <w:numPr>
          <w:ilvl w:val="1"/>
          <w:numId w:val="3"/>
        </w:numPr>
        <w:spacing w:before="2" w:line="360" w:lineRule="auto"/>
        <w:ind w:right="122"/>
        <w:jc w:val="both"/>
        <w:rPr>
          <w:rFonts w:asciiTheme="minorHAnsi" w:hAnsiTheme="minorHAnsi" w:cstheme="minorHAnsi"/>
          <w:lang w:val="es-GT"/>
        </w:rPr>
      </w:pPr>
      <w:r w:rsidRPr="00CF2490">
        <w:rPr>
          <w:rFonts w:asciiTheme="minorHAnsi" w:hAnsiTheme="minorHAnsi" w:cstheme="minorHAnsi"/>
          <w:lang w:val="es-GT"/>
        </w:rPr>
        <w:t xml:space="preserve">Santa Eulalia, Huehuetenango; </w:t>
      </w:r>
    </w:p>
    <w:p w14:paraId="1B2503F3" w14:textId="77777777" w:rsidR="00CF2490" w:rsidRPr="00CF2490" w:rsidRDefault="00CF2490" w:rsidP="00CF2490">
      <w:pPr>
        <w:pStyle w:val="Textoindependiente"/>
        <w:numPr>
          <w:ilvl w:val="1"/>
          <w:numId w:val="3"/>
        </w:numPr>
        <w:spacing w:before="2" w:line="360" w:lineRule="auto"/>
        <w:ind w:right="122"/>
        <w:jc w:val="both"/>
        <w:rPr>
          <w:rFonts w:asciiTheme="minorHAnsi" w:hAnsiTheme="minorHAnsi" w:cstheme="minorHAnsi"/>
          <w:lang w:val="es-GT"/>
        </w:rPr>
      </w:pPr>
      <w:r w:rsidRPr="00CF2490">
        <w:rPr>
          <w:rFonts w:asciiTheme="minorHAnsi" w:hAnsiTheme="minorHAnsi" w:cstheme="minorHAnsi"/>
          <w:lang w:val="es-GT"/>
        </w:rPr>
        <w:t xml:space="preserve">Nebaj, Quiché; </w:t>
      </w:r>
    </w:p>
    <w:p w14:paraId="76154190" w14:textId="755D19A8" w:rsidR="00CF2490" w:rsidRPr="00CF2490" w:rsidRDefault="00CF2490" w:rsidP="00CF2490">
      <w:pPr>
        <w:pStyle w:val="Textoindependiente"/>
        <w:numPr>
          <w:ilvl w:val="1"/>
          <w:numId w:val="3"/>
        </w:numPr>
        <w:spacing w:before="2" w:line="360" w:lineRule="auto"/>
        <w:ind w:right="122"/>
        <w:jc w:val="both"/>
        <w:rPr>
          <w:rFonts w:asciiTheme="minorHAnsi" w:hAnsiTheme="minorHAnsi" w:cstheme="minorHAnsi"/>
          <w:lang w:val="es-GT"/>
        </w:rPr>
      </w:pPr>
      <w:r w:rsidRPr="00CF2490">
        <w:rPr>
          <w:rFonts w:asciiTheme="minorHAnsi" w:hAnsiTheme="minorHAnsi" w:cstheme="minorHAnsi"/>
          <w:lang w:val="es-GT"/>
        </w:rPr>
        <w:t xml:space="preserve">Playa </w:t>
      </w:r>
      <w:r w:rsidR="002C731A">
        <w:rPr>
          <w:rFonts w:asciiTheme="minorHAnsi" w:hAnsiTheme="minorHAnsi" w:cstheme="minorHAnsi"/>
          <w:lang w:val="es-GT"/>
        </w:rPr>
        <w:t>Grande Ixcá</w:t>
      </w:r>
      <w:r w:rsidRPr="004D79E9">
        <w:rPr>
          <w:rFonts w:asciiTheme="minorHAnsi" w:hAnsiTheme="minorHAnsi" w:cstheme="minorHAnsi"/>
          <w:lang w:val="es-GT"/>
        </w:rPr>
        <w:t>n, Quiché</w:t>
      </w:r>
      <w:r w:rsidRPr="00CF2490">
        <w:rPr>
          <w:rFonts w:asciiTheme="minorHAnsi" w:hAnsiTheme="minorHAnsi" w:cstheme="minorHAnsi"/>
          <w:lang w:val="es-GT"/>
        </w:rPr>
        <w:t xml:space="preserve">, </w:t>
      </w:r>
    </w:p>
    <w:p w14:paraId="28812BAC" w14:textId="77777777" w:rsidR="00CF2490" w:rsidRPr="00CF2490" w:rsidRDefault="00CF2490" w:rsidP="00CF2490">
      <w:pPr>
        <w:pStyle w:val="Textoindependiente"/>
        <w:numPr>
          <w:ilvl w:val="1"/>
          <w:numId w:val="3"/>
        </w:numPr>
        <w:spacing w:before="2" w:line="360" w:lineRule="auto"/>
        <w:ind w:right="122"/>
        <w:jc w:val="both"/>
        <w:rPr>
          <w:rFonts w:asciiTheme="minorHAnsi" w:hAnsiTheme="minorHAnsi" w:cstheme="minorHAnsi"/>
          <w:lang w:val="es-GT"/>
        </w:rPr>
      </w:pPr>
      <w:r w:rsidRPr="00CF2490">
        <w:rPr>
          <w:rFonts w:asciiTheme="minorHAnsi" w:hAnsiTheme="minorHAnsi" w:cstheme="minorHAnsi"/>
          <w:lang w:val="es-GT"/>
        </w:rPr>
        <w:t xml:space="preserve">Santiago Atitlán, Sololá, e </w:t>
      </w:r>
    </w:p>
    <w:p w14:paraId="7E7530C9" w14:textId="77777777" w:rsidR="00CF2490" w:rsidRPr="00CF2490" w:rsidRDefault="00CF2490" w:rsidP="00CF2490">
      <w:pPr>
        <w:pStyle w:val="Textoindependiente"/>
        <w:numPr>
          <w:ilvl w:val="1"/>
          <w:numId w:val="3"/>
        </w:numPr>
        <w:spacing w:before="2" w:line="360" w:lineRule="auto"/>
        <w:ind w:right="122"/>
        <w:jc w:val="both"/>
        <w:rPr>
          <w:rFonts w:asciiTheme="minorHAnsi" w:hAnsiTheme="minorHAnsi" w:cstheme="minorHAnsi"/>
          <w:lang w:val="es-GT"/>
        </w:rPr>
      </w:pPr>
      <w:r w:rsidRPr="00CF2490">
        <w:rPr>
          <w:rFonts w:asciiTheme="minorHAnsi" w:hAnsiTheme="minorHAnsi" w:cstheme="minorHAnsi"/>
          <w:lang w:val="es-GT"/>
        </w:rPr>
        <w:t>Ixchiguan, San Marcos.</w:t>
      </w:r>
    </w:p>
    <w:p w14:paraId="70DD7DE9" w14:textId="3E98703A" w:rsidR="00CF2490" w:rsidRPr="004D79E9" w:rsidRDefault="004D79E9" w:rsidP="00CF2490">
      <w:pPr>
        <w:pStyle w:val="Textoindependiente"/>
        <w:numPr>
          <w:ilvl w:val="0"/>
          <w:numId w:val="3"/>
        </w:numPr>
        <w:spacing w:before="2" w:line="360" w:lineRule="auto"/>
        <w:ind w:right="122"/>
        <w:jc w:val="both"/>
        <w:rPr>
          <w:rFonts w:asciiTheme="minorHAnsi" w:hAnsiTheme="minorHAnsi" w:cstheme="minorHAnsi"/>
          <w:lang w:val="es-GT"/>
        </w:rPr>
      </w:pPr>
      <w:r w:rsidRPr="004D79E9">
        <w:rPr>
          <w:rFonts w:asciiTheme="minorHAnsi" w:hAnsiTheme="minorHAnsi" w:cstheme="minorHAnsi"/>
          <w:u w:val="single"/>
          <w:lang w:val="es-GT"/>
        </w:rPr>
        <w:t>Gestionar, a</w:t>
      </w:r>
      <w:r w:rsidR="00CF2490" w:rsidRPr="004D79E9">
        <w:rPr>
          <w:rFonts w:asciiTheme="minorHAnsi" w:hAnsiTheme="minorHAnsi" w:cstheme="minorHAnsi"/>
          <w:u w:val="single"/>
          <w:lang w:val="es-GT"/>
        </w:rPr>
        <w:t>dministrar y ejecutar programas y/o proyectos financiados por Organismos Internacionales y de cooperación, para fortalecimiento de las instituciones del Sector Justicia, actualmente se cuenta con</w:t>
      </w:r>
      <w:r w:rsidR="00CF2490" w:rsidRPr="004D79E9">
        <w:rPr>
          <w:rFonts w:asciiTheme="minorHAnsi" w:hAnsiTheme="minorHAnsi" w:cstheme="minorHAnsi"/>
          <w:lang w:val="es-GT"/>
        </w:rPr>
        <w:t>:</w:t>
      </w:r>
    </w:p>
    <w:p w14:paraId="6E04DE3B" w14:textId="183DB77F" w:rsidR="00F05C90" w:rsidRPr="004D79E9" w:rsidRDefault="00CF2490" w:rsidP="00CF2490">
      <w:pPr>
        <w:pStyle w:val="Textoindependiente"/>
        <w:numPr>
          <w:ilvl w:val="1"/>
          <w:numId w:val="3"/>
        </w:numPr>
        <w:spacing w:before="2" w:line="360" w:lineRule="auto"/>
        <w:ind w:right="122"/>
        <w:jc w:val="both"/>
        <w:rPr>
          <w:rFonts w:asciiTheme="minorHAnsi" w:hAnsiTheme="minorHAnsi" w:cstheme="minorHAnsi"/>
          <w:lang w:val="es-GT"/>
        </w:rPr>
      </w:pPr>
      <w:r w:rsidRPr="004D79E9">
        <w:rPr>
          <w:rFonts w:asciiTheme="minorHAnsi" w:hAnsiTheme="minorHAnsi" w:cstheme="minorHAnsi"/>
          <w:lang w:val="es-GT"/>
        </w:rPr>
        <w:t xml:space="preserve">Donación de una Cooperación delegada que es financiada por Unión Europea-UE- y ejecutada a través de la Agencia Española de Cooperación Internacional para el Desarrollo-AECID, en donde la Secretaría Ejecutiva es la unidad ejecutora a favor de las instituciones que conforman la Instancia. </w:t>
      </w:r>
      <w:r w:rsidRPr="004D79E9">
        <w:rPr>
          <w:rFonts w:asciiTheme="minorHAnsi" w:hAnsiTheme="minorHAnsi" w:cstheme="minorHAnsi"/>
          <w:b/>
          <w:bCs/>
          <w:lang w:val="es-GT"/>
        </w:rPr>
        <w:t>Se modifica Resolución de Concesión de Subvención ampliando el tiempo de ejecución de dicho programa, el cual termina el 2</w:t>
      </w:r>
      <w:r w:rsidR="004D79E9" w:rsidRPr="004D79E9">
        <w:rPr>
          <w:rFonts w:asciiTheme="minorHAnsi" w:hAnsiTheme="minorHAnsi" w:cstheme="minorHAnsi"/>
          <w:b/>
          <w:bCs/>
          <w:lang w:val="es-GT"/>
        </w:rPr>
        <w:t>1</w:t>
      </w:r>
      <w:r w:rsidRPr="004D79E9">
        <w:rPr>
          <w:rFonts w:asciiTheme="minorHAnsi" w:hAnsiTheme="minorHAnsi" w:cstheme="minorHAnsi"/>
          <w:b/>
          <w:bCs/>
          <w:lang w:val="es-GT"/>
        </w:rPr>
        <w:t xml:space="preserve"> de </w:t>
      </w:r>
      <w:r w:rsidR="004D79E9" w:rsidRPr="004D79E9">
        <w:rPr>
          <w:rFonts w:asciiTheme="minorHAnsi" w:hAnsiTheme="minorHAnsi" w:cstheme="minorHAnsi"/>
          <w:b/>
          <w:bCs/>
          <w:lang w:val="es-GT"/>
        </w:rPr>
        <w:t>mayo</w:t>
      </w:r>
      <w:r w:rsidRPr="004D79E9">
        <w:rPr>
          <w:rFonts w:asciiTheme="minorHAnsi" w:hAnsiTheme="minorHAnsi" w:cstheme="minorHAnsi"/>
          <w:b/>
          <w:bCs/>
          <w:lang w:val="es-GT"/>
        </w:rPr>
        <w:t xml:space="preserve"> de 202</w:t>
      </w:r>
      <w:r w:rsidR="004D79E9" w:rsidRPr="004D79E9">
        <w:rPr>
          <w:rFonts w:asciiTheme="minorHAnsi" w:hAnsiTheme="minorHAnsi" w:cstheme="minorHAnsi"/>
          <w:b/>
          <w:bCs/>
          <w:lang w:val="es-GT"/>
        </w:rPr>
        <w:t>3</w:t>
      </w:r>
      <w:r w:rsidRPr="004D79E9">
        <w:rPr>
          <w:rFonts w:asciiTheme="minorHAnsi" w:hAnsiTheme="minorHAnsi" w:cstheme="minorHAnsi"/>
          <w:b/>
          <w:bCs/>
          <w:lang w:val="es-GT"/>
        </w:rPr>
        <w:t xml:space="preserve">. </w:t>
      </w:r>
    </w:p>
    <w:p w14:paraId="4BCE6908" w14:textId="77777777" w:rsidR="00F05C90" w:rsidRPr="003E2308" w:rsidRDefault="00F05C90" w:rsidP="00F05C90">
      <w:pPr>
        <w:pStyle w:val="Textoindependiente"/>
        <w:jc w:val="both"/>
        <w:rPr>
          <w:rFonts w:asciiTheme="minorHAnsi" w:hAnsiTheme="minorHAnsi" w:cstheme="minorHAnsi"/>
          <w:sz w:val="10"/>
          <w:szCs w:val="10"/>
          <w:highlight w:val="yellow"/>
        </w:rPr>
      </w:pPr>
    </w:p>
    <w:p w14:paraId="48A02B73" w14:textId="77777777" w:rsidR="00F05C90" w:rsidRPr="00192E45" w:rsidRDefault="00F05C90" w:rsidP="00F05C90">
      <w:pPr>
        <w:pStyle w:val="Textoindependiente"/>
        <w:spacing w:line="360" w:lineRule="auto"/>
        <w:ind w:left="824" w:right="119" w:firstLine="12"/>
        <w:jc w:val="both"/>
        <w:rPr>
          <w:rFonts w:asciiTheme="minorHAnsi" w:hAnsiTheme="minorHAnsi" w:cstheme="minorHAnsi"/>
        </w:rPr>
      </w:pPr>
      <w:r w:rsidRPr="004D79E9">
        <w:rPr>
          <w:rFonts w:asciiTheme="minorHAnsi" w:hAnsiTheme="minorHAnsi" w:cstheme="minorHAnsi"/>
        </w:rPr>
        <w:t>El Programa</w:t>
      </w:r>
      <w:r w:rsidRPr="004D79E9">
        <w:rPr>
          <w:rFonts w:asciiTheme="minorHAnsi" w:hAnsiTheme="minorHAnsi" w:cstheme="minorHAnsi"/>
          <w:spacing w:val="1"/>
        </w:rPr>
        <w:t xml:space="preserve"> </w:t>
      </w:r>
      <w:r w:rsidRPr="004D79E9">
        <w:rPr>
          <w:rFonts w:asciiTheme="minorHAnsi" w:hAnsiTheme="minorHAnsi" w:cstheme="minorHAnsi"/>
        </w:rPr>
        <w:t>de Prevención</w:t>
      </w:r>
      <w:r w:rsidRPr="004D79E9">
        <w:rPr>
          <w:rFonts w:asciiTheme="minorHAnsi" w:hAnsiTheme="minorHAnsi" w:cstheme="minorHAnsi"/>
          <w:spacing w:val="1"/>
        </w:rPr>
        <w:t xml:space="preserve"> </w:t>
      </w:r>
      <w:r w:rsidRPr="004D79E9">
        <w:rPr>
          <w:rFonts w:asciiTheme="minorHAnsi" w:hAnsiTheme="minorHAnsi" w:cstheme="minorHAnsi"/>
        </w:rPr>
        <w:t>de la</w:t>
      </w:r>
      <w:r w:rsidRPr="004D79E9">
        <w:rPr>
          <w:rFonts w:asciiTheme="minorHAnsi" w:hAnsiTheme="minorHAnsi" w:cstheme="minorHAnsi"/>
          <w:spacing w:val="1"/>
        </w:rPr>
        <w:t xml:space="preserve"> </w:t>
      </w:r>
      <w:r w:rsidRPr="004D79E9">
        <w:rPr>
          <w:rFonts w:asciiTheme="minorHAnsi" w:hAnsiTheme="minorHAnsi" w:cstheme="minorHAnsi"/>
        </w:rPr>
        <w:t>violencia y</w:t>
      </w:r>
      <w:r w:rsidRPr="004D79E9">
        <w:rPr>
          <w:rFonts w:asciiTheme="minorHAnsi" w:hAnsiTheme="minorHAnsi" w:cstheme="minorHAnsi"/>
          <w:spacing w:val="1"/>
        </w:rPr>
        <w:t xml:space="preserve"> </w:t>
      </w:r>
      <w:r w:rsidRPr="004D79E9">
        <w:rPr>
          <w:rFonts w:asciiTheme="minorHAnsi" w:hAnsiTheme="minorHAnsi" w:cstheme="minorHAnsi"/>
        </w:rPr>
        <w:t>el</w:t>
      </w:r>
      <w:r w:rsidRPr="004D79E9">
        <w:rPr>
          <w:rFonts w:asciiTheme="minorHAnsi" w:hAnsiTheme="minorHAnsi" w:cstheme="minorHAnsi"/>
          <w:spacing w:val="1"/>
        </w:rPr>
        <w:t xml:space="preserve"> </w:t>
      </w:r>
      <w:r w:rsidRPr="004D79E9">
        <w:rPr>
          <w:rFonts w:asciiTheme="minorHAnsi" w:hAnsiTheme="minorHAnsi" w:cstheme="minorHAnsi"/>
        </w:rPr>
        <w:t>delito contra mujeres, niñez</w:t>
      </w:r>
      <w:r w:rsidRPr="004D79E9">
        <w:rPr>
          <w:rFonts w:asciiTheme="minorHAnsi" w:hAnsiTheme="minorHAnsi" w:cstheme="minorHAnsi"/>
          <w:spacing w:val="1"/>
        </w:rPr>
        <w:t xml:space="preserve"> </w:t>
      </w:r>
      <w:r w:rsidRPr="004D79E9">
        <w:rPr>
          <w:rFonts w:asciiTheme="minorHAnsi" w:hAnsiTheme="minorHAnsi" w:cstheme="minorHAnsi"/>
        </w:rPr>
        <w:t>y</w:t>
      </w:r>
      <w:r w:rsidRPr="004D79E9">
        <w:rPr>
          <w:rFonts w:asciiTheme="minorHAnsi" w:hAnsiTheme="minorHAnsi" w:cstheme="minorHAnsi"/>
          <w:spacing w:val="1"/>
        </w:rPr>
        <w:t xml:space="preserve"> </w:t>
      </w:r>
      <w:r w:rsidRPr="004D79E9">
        <w:rPr>
          <w:rFonts w:asciiTheme="minorHAnsi" w:hAnsiTheme="minorHAnsi" w:cstheme="minorHAnsi"/>
        </w:rPr>
        <w:t>adolescencia, tiene como objetivo general apoyar a Guatemala en sus esfuerzos por</w:t>
      </w:r>
      <w:r w:rsidRPr="004D79E9">
        <w:rPr>
          <w:rFonts w:asciiTheme="minorHAnsi" w:hAnsiTheme="minorHAnsi" w:cstheme="minorHAnsi"/>
          <w:spacing w:val="1"/>
        </w:rPr>
        <w:t xml:space="preserve"> </w:t>
      </w:r>
      <w:r w:rsidRPr="004D79E9">
        <w:rPr>
          <w:rFonts w:asciiTheme="minorHAnsi" w:hAnsiTheme="minorHAnsi" w:cstheme="minorHAnsi"/>
        </w:rPr>
        <w:t>reducir la violencia y la impunidad de los delitos contra la mujer, la niñez y la</w:t>
      </w:r>
      <w:r w:rsidRPr="004D79E9">
        <w:rPr>
          <w:rFonts w:asciiTheme="minorHAnsi" w:hAnsiTheme="minorHAnsi" w:cstheme="minorHAnsi"/>
          <w:spacing w:val="1"/>
        </w:rPr>
        <w:t xml:space="preserve"> </w:t>
      </w:r>
      <w:r w:rsidRPr="004D79E9">
        <w:rPr>
          <w:rFonts w:asciiTheme="minorHAnsi" w:hAnsiTheme="minorHAnsi" w:cstheme="minorHAnsi"/>
          <w:spacing w:val="-1"/>
        </w:rPr>
        <w:t>adolescencia</w:t>
      </w:r>
      <w:r w:rsidRPr="004D79E9">
        <w:rPr>
          <w:rFonts w:asciiTheme="minorHAnsi" w:hAnsiTheme="minorHAnsi" w:cstheme="minorHAnsi"/>
          <w:spacing w:val="-12"/>
        </w:rPr>
        <w:t xml:space="preserve"> </w:t>
      </w:r>
      <w:r w:rsidRPr="004D79E9">
        <w:rPr>
          <w:rFonts w:asciiTheme="minorHAnsi" w:hAnsiTheme="minorHAnsi" w:cstheme="minorHAnsi"/>
          <w:spacing w:val="-1"/>
        </w:rPr>
        <w:t>en</w:t>
      </w:r>
      <w:r w:rsidRPr="004D79E9">
        <w:rPr>
          <w:rFonts w:asciiTheme="minorHAnsi" w:hAnsiTheme="minorHAnsi" w:cstheme="minorHAnsi"/>
          <w:spacing w:val="-10"/>
        </w:rPr>
        <w:t xml:space="preserve"> </w:t>
      </w:r>
      <w:r w:rsidRPr="004D79E9">
        <w:rPr>
          <w:rFonts w:asciiTheme="minorHAnsi" w:hAnsiTheme="minorHAnsi" w:cstheme="minorHAnsi"/>
        </w:rPr>
        <w:t>los</w:t>
      </w:r>
      <w:r w:rsidRPr="004D79E9">
        <w:rPr>
          <w:rFonts w:asciiTheme="minorHAnsi" w:hAnsiTheme="minorHAnsi" w:cstheme="minorHAnsi"/>
          <w:spacing w:val="-10"/>
        </w:rPr>
        <w:t xml:space="preserve"> </w:t>
      </w:r>
      <w:r w:rsidRPr="004D79E9">
        <w:rPr>
          <w:rFonts w:asciiTheme="minorHAnsi" w:hAnsiTheme="minorHAnsi" w:cstheme="minorHAnsi"/>
        </w:rPr>
        <w:t>departamentos</w:t>
      </w:r>
      <w:r w:rsidRPr="004D79E9">
        <w:rPr>
          <w:rFonts w:asciiTheme="minorHAnsi" w:hAnsiTheme="minorHAnsi" w:cstheme="minorHAnsi"/>
          <w:spacing w:val="-13"/>
        </w:rPr>
        <w:t xml:space="preserve"> </w:t>
      </w:r>
      <w:r w:rsidRPr="004D79E9">
        <w:rPr>
          <w:rFonts w:asciiTheme="minorHAnsi" w:hAnsiTheme="minorHAnsi" w:cstheme="minorHAnsi"/>
        </w:rPr>
        <w:t>de</w:t>
      </w:r>
      <w:r w:rsidRPr="004D79E9">
        <w:rPr>
          <w:rFonts w:asciiTheme="minorHAnsi" w:hAnsiTheme="minorHAnsi" w:cstheme="minorHAnsi"/>
          <w:spacing w:val="-11"/>
        </w:rPr>
        <w:t xml:space="preserve"> </w:t>
      </w:r>
      <w:r w:rsidRPr="004D79E9">
        <w:rPr>
          <w:rFonts w:asciiTheme="minorHAnsi" w:hAnsiTheme="minorHAnsi" w:cstheme="minorHAnsi"/>
        </w:rPr>
        <w:t>Escuintla,</w:t>
      </w:r>
      <w:r w:rsidRPr="004D79E9">
        <w:rPr>
          <w:rFonts w:asciiTheme="minorHAnsi" w:hAnsiTheme="minorHAnsi" w:cstheme="minorHAnsi"/>
          <w:spacing w:val="-17"/>
        </w:rPr>
        <w:t xml:space="preserve"> </w:t>
      </w:r>
      <w:r w:rsidRPr="004D79E9">
        <w:rPr>
          <w:rFonts w:asciiTheme="minorHAnsi" w:hAnsiTheme="minorHAnsi" w:cstheme="minorHAnsi"/>
        </w:rPr>
        <w:t>Retalhuleu</w:t>
      </w:r>
      <w:r w:rsidRPr="004D79E9">
        <w:rPr>
          <w:rFonts w:asciiTheme="minorHAnsi" w:hAnsiTheme="minorHAnsi" w:cstheme="minorHAnsi"/>
          <w:spacing w:val="-13"/>
        </w:rPr>
        <w:t xml:space="preserve"> </w:t>
      </w:r>
      <w:r w:rsidRPr="004D79E9">
        <w:rPr>
          <w:rFonts w:asciiTheme="minorHAnsi" w:hAnsiTheme="minorHAnsi" w:cstheme="minorHAnsi"/>
        </w:rPr>
        <w:t>y</w:t>
      </w:r>
      <w:r w:rsidRPr="004D79E9">
        <w:rPr>
          <w:rFonts w:asciiTheme="minorHAnsi" w:hAnsiTheme="minorHAnsi" w:cstheme="minorHAnsi"/>
          <w:spacing w:val="-13"/>
        </w:rPr>
        <w:t xml:space="preserve"> </w:t>
      </w:r>
      <w:r w:rsidRPr="004D79E9">
        <w:rPr>
          <w:rFonts w:asciiTheme="minorHAnsi" w:hAnsiTheme="minorHAnsi" w:cstheme="minorHAnsi"/>
        </w:rPr>
        <w:t>Suchitepéquez,</w:t>
      </w:r>
      <w:r w:rsidRPr="004D79E9">
        <w:rPr>
          <w:rFonts w:asciiTheme="minorHAnsi" w:hAnsiTheme="minorHAnsi" w:cstheme="minorHAnsi"/>
          <w:spacing w:val="-16"/>
        </w:rPr>
        <w:t xml:space="preserve"> </w:t>
      </w:r>
      <w:r w:rsidRPr="004D79E9">
        <w:rPr>
          <w:rFonts w:asciiTheme="minorHAnsi" w:hAnsiTheme="minorHAnsi" w:cstheme="minorHAnsi"/>
        </w:rPr>
        <w:t>a</w:t>
      </w:r>
      <w:r w:rsidRPr="004D79E9">
        <w:rPr>
          <w:rFonts w:asciiTheme="minorHAnsi" w:hAnsiTheme="minorHAnsi" w:cstheme="minorHAnsi"/>
          <w:spacing w:val="-11"/>
        </w:rPr>
        <w:t xml:space="preserve"> </w:t>
      </w:r>
      <w:r w:rsidRPr="004D79E9">
        <w:rPr>
          <w:rFonts w:asciiTheme="minorHAnsi" w:hAnsiTheme="minorHAnsi" w:cstheme="minorHAnsi"/>
        </w:rPr>
        <w:t>la</w:t>
      </w:r>
      <w:r w:rsidRPr="004D79E9">
        <w:rPr>
          <w:rFonts w:asciiTheme="minorHAnsi" w:hAnsiTheme="minorHAnsi" w:cstheme="minorHAnsi"/>
          <w:spacing w:val="-15"/>
        </w:rPr>
        <w:t xml:space="preserve"> </w:t>
      </w:r>
      <w:r w:rsidRPr="004D79E9">
        <w:rPr>
          <w:rFonts w:asciiTheme="minorHAnsi" w:hAnsiTheme="minorHAnsi" w:cstheme="minorHAnsi"/>
        </w:rPr>
        <w:t>vez</w:t>
      </w:r>
      <w:r w:rsidRPr="004D79E9">
        <w:rPr>
          <w:rFonts w:asciiTheme="minorHAnsi" w:hAnsiTheme="minorHAnsi" w:cstheme="minorHAnsi"/>
          <w:spacing w:val="-64"/>
        </w:rPr>
        <w:t xml:space="preserve"> </w:t>
      </w:r>
      <w:r w:rsidRPr="004D79E9">
        <w:rPr>
          <w:rFonts w:asciiTheme="minorHAnsi" w:hAnsiTheme="minorHAnsi" w:cstheme="minorHAnsi"/>
        </w:rPr>
        <w:t>que</w:t>
      </w:r>
      <w:r w:rsidRPr="004D79E9">
        <w:rPr>
          <w:rFonts w:asciiTheme="minorHAnsi" w:hAnsiTheme="minorHAnsi" w:cstheme="minorHAnsi"/>
          <w:spacing w:val="-4"/>
        </w:rPr>
        <w:t xml:space="preserve"> </w:t>
      </w:r>
      <w:r w:rsidRPr="004D79E9">
        <w:rPr>
          <w:rFonts w:asciiTheme="minorHAnsi" w:hAnsiTheme="minorHAnsi" w:cstheme="minorHAnsi"/>
        </w:rPr>
        <w:t>se</w:t>
      </w:r>
      <w:r w:rsidRPr="004D79E9">
        <w:rPr>
          <w:rFonts w:asciiTheme="minorHAnsi" w:hAnsiTheme="minorHAnsi" w:cstheme="minorHAnsi"/>
          <w:spacing w:val="-3"/>
        </w:rPr>
        <w:t xml:space="preserve"> </w:t>
      </w:r>
      <w:r w:rsidRPr="004D79E9">
        <w:rPr>
          <w:rFonts w:asciiTheme="minorHAnsi" w:hAnsiTheme="minorHAnsi" w:cstheme="minorHAnsi"/>
        </w:rPr>
        <w:t>respetan</w:t>
      </w:r>
      <w:r w:rsidRPr="004D79E9">
        <w:rPr>
          <w:rFonts w:asciiTheme="minorHAnsi" w:hAnsiTheme="minorHAnsi" w:cstheme="minorHAnsi"/>
          <w:spacing w:val="-3"/>
        </w:rPr>
        <w:t xml:space="preserve"> </w:t>
      </w:r>
      <w:r w:rsidRPr="004D79E9">
        <w:rPr>
          <w:rFonts w:asciiTheme="minorHAnsi" w:hAnsiTheme="minorHAnsi" w:cstheme="minorHAnsi"/>
        </w:rPr>
        <w:t>los</w:t>
      </w:r>
      <w:r w:rsidRPr="004D79E9">
        <w:rPr>
          <w:rFonts w:asciiTheme="minorHAnsi" w:hAnsiTheme="minorHAnsi" w:cstheme="minorHAnsi"/>
          <w:spacing w:val="-2"/>
        </w:rPr>
        <w:t xml:space="preserve"> </w:t>
      </w:r>
      <w:r w:rsidRPr="004D79E9">
        <w:rPr>
          <w:rFonts w:asciiTheme="minorHAnsi" w:hAnsiTheme="minorHAnsi" w:cstheme="minorHAnsi"/>
        </w:rPr>
        <w:t>Derechos</w:t>
      </w:r>
      <w:r w:rsidRPr="004D79E9">
        <w:rPr>
          <w:rFonts w:asciiTheme="minorHAnsi" w:hAnsiTheme="minorHAnsi" w:cstheme="minorHAnsi"/>
          <w:spacing w:val="-1"/>
        </w:rPr>
        <w:t xml:space="preserve"> </w:t>
      </w:r>
      <w:r w:rsidRPr="004D79E9">
        <w:rPr>
          <w:rFonts w:asciiTheme="minorHAnsi" w:hAnsiTheme="minorHAnsi" w:cstheme="minorHAnsi"/>
        </w:rPr>
        <w:t>Humanos</w:t>
      </w:r>
      <w:r w:rsidRPr="004D79E9">
        <w:rPr>
          <w:rFonts w:asciiTheme="minorHAnsi" w:hAnsiTheme="minorHAnsi" w:cstheme="minorHAnsi"/>
          <w:spacing w:val="2"/>
        </w:rPr>
        <w:t xml:space="preserve"> </w:t>
      </w:r>
      <w:r w:rsidRPr="004D79E9">
        <w:rPr>
          <w:rFonts w:asciiTheme="minorHAnsi" w:hAnsiTheme="minorHAnsi" w:cstheme="minorHAnsi"/>
        </w:rPr>
        <w:t>y</w:t>
      </w:r>
      <w:r w:rsidRPr="004D79E9">
        <w:rPr>
          <w:rFonts w:asciiTheme="minorHAnsi" w:hAnsiTheme="minorHAnsi" w:cstheme="minorHAnsi"/>
          <w:spacing w:val="-1"/>
        </w:rPr>
        <w:t xml:space="preserve"> </w:t>
      </w:r>
      <w:r w:rsidRPr="004D79E9">
        <w:rPr>
          <w:rFonts w:asciiTheme="minorHAnsi" w:hAnsiTheme="minorHAnsi" w:cstheme="minorHAnsi"/>
        </w:rPr>
        <w:t>se</w:t>
      </w:r>
      <w:r w:rsidRPr="004D79E9">
        <w:rPr>
          <w:rFonts w:asciiTheme="minorHAnsi" w:hAnsiTheme="minorHAnsi" w:cstheme="minorHAnsi"/>
          <w:spacing w:val="-3"/>
        </w:rPr>
        <w:t xml:space="preserve"> </w:t>
      </w:r>
      <w:r w:rsidRPr="004D79E9">
        <w:rPr>
          <w:rFonts w:asciiTheme="minorHAnsi" w:hAnsiTheme="minorHAnsi" w:cstheme="minorHAnsi"/>
        </w:rPr>
        <w:t>promueve</w:t>
      </w:r>
      <w:r w:rsidRPr="004D79E9">
        <w:rPr>
          <w:rFonts w:asciiTheme="minorHAnsi" w:hAnsiTheme="minorHAnsi" w:cstheme="minorHAnsi"/>
          <w:spacing w:val="-3"/>
        </w:rPr>
        <w:t xml:space="preserve"> </w:t>
      </w:r>
      <w:r w:rsidRPr="004D79E9">
        <w:rPr>
          <w:rFonts w:asciiTheme="minorHAnsi" w:hAnsiTheme="minorHAnsi" w:cstheme="minorHAnsi"/>
        </w:rPr>
        <w:t>una</w:t>
      </w:r>
      <w:r w:rsidRPr="004D79E9">
        <w:rPr>
          <w:rFonts w:asciiTheme="minorHAnsi" w:hAnsiTheme="minorHAnsi" w:cstheme="minorHAnsi"/>
          <w:spacing w:val="-3"/>
        </w:rPr>
        <w:t xml:space="preserve"> </w:t>
      </w:r>
      <w:r w:rsidRPr="004D79E9">
        <w:rPr>
          <w:rFonts w:asciiTheme="minorHAnsi" w:hAnsiTheme="minorHAnsi" w:cstheme="minorHAnsi"/>
        </w:rPr>
        <w:t>cultura de</w:t>
      </w:r>
      <w:r w:rsidRPr="004D79E9">
        <w:rPr>
          <w:rFonts w:asciiTheme="minorHAnsi" w:hAnsiTheme="minorHAnsi" w:cstheme="minorHAnsi"/>
          <w:spacing w:val="1"/>
        </w:rPr>
        <w:t xml:space="preserve"> </w:t>
      </w:r>
      <w:r w:rsidRPr="004D79E9">
        <w:rPr>
          <w:rFonts w:asciiTheme="minorHAnsi" w:hAnsiTheme="minorHAnsi" w:cstheme="minorHAnsi"/>
        </w:rPr>
        <w:t>paz.</w:t>
      </w:r>
    </w:p>
    <w:p w14:paraId="43AFC8EC" w14:textId="77777777" w:rsidR="00F05C90" w:rsidRPr="00192E45" w:rsidRDefault="00F05C90" w:rsidP="00F05C90">
      <w:pPr>
        <w:pStyle w:val="Textoindependiente"/>
        <w:spacing w:before="2"/>
        <w:jc w:val="both"/>
        <w:rPr>
          <w:rFonts w:asciiTheme="minorHAnsi" w:hAnsiTheme="minorHAnsi" w:cstheme="minorHAnsi"/>
          <w:sz w:val="33"/>
        </w:rPr>
      </w:pPr>
    </w:p>
    <w:p w14:paraId="49BBE006" w14:textId="77777777" w:rsidR="00F05C90" w:rsidRPr="00192E45" w:rsidRDefault="00F05C90" w:rsidP="00F05C90">
      <w:pPr>
        <w:pStyle w:val="Textoindependiente"/>
        <w:ind w:left="824"/>
        <w:jc w:val="both"/>
        <w:rPr>
          <w:rFonts w:asciiTheme="minorHAnsi" w:hAnsiTheme="minorHAnsi" w:cstheme="minorHAnsi"/>
        </w:rPr>
      </w:pPr>
      <w:r w:rsidRPr="00192E45">
        <w:rPr>
          <w:rFonts w:asciiTheme="minorHAnsi" w:hAnsiTheme="minorHAnsi" w:cstheme="minorHAnsi"/>
          <w:u w:val="single"/>
        </w:rPr>
        <w:t>Resultados:</w:t>
      </w:r>
    </w:p>
    <w:p w14:paraId="478E1B4C" w14:textId="77777777" w:rsidR="00F05C90" w:rsidRPr="00192E45" w:rsidRDefault="00F05C90" w:rsidP="00F05C90">
      <w:pPr>
        <w:pStyle w:val="Prrafodelista"/>
        <w:numPr>
          <w:ilvl w:val="0"/>
          <w:numId w:val="1"/>
        </w:numPr>
        <w:tabs>
          <w:tab w:val="left" w:pos="837"/>
        </w:tabs>
        <w:spacing w:before="153" w:line="357" w:lineRule="auto"/>
        <w:ind w:right="119"/>
        <w:jc w:val="both"/>
        <w:rPr>
          <w:rFonts w:asciiTheme="minorHAnsi" w:hAnsiTheme="minorHAnsi" w:cstheme="minorHAnsi"/>
        </w:rPr>
      </w:pPr>
      <w:r w:rsidRPr="00192E45">
        <w:rPr>
          <w:rFonts w:asciiTheme="minorHAnsi" w:hAnsiTheme="minorHAnsi" w:cstheme="minorHAnsi"/>
        </w:rPr>
        <w:t>Fortalecidos</w:t>
      </w:r>
      <w:r w:rsidRPr="00192E45">
        <w:rPr>
          <w:rFonts w:asciiTheme="minorHAnsi" w:hAnsiTheme="minorHAnsi" w:cstheme="minorHAnsi"/>
          <w:spacing w:val="-12"/>
        </w:rPr>
        <w:t xml:space="preserve"> </w:t>
      </w:r>
      <w:r w:rsidRPr="00192E45">
        <w:rPr>
          <w:rFonts w:asciiTheme="minorHAnsi" w:hAnsiTheme="minorHAnsi" w:cstheme="minorHAnsi"/>
        </w:rPr>
        <w:t>los</w:t>
      </w:r>
      <w:r w:rsidRPr="00192E45">
        <w:rPr>
          <w:rFonts w:asciiTheme="minorHAnsi" w:hAnsiTheme="minorHAnsi" w:cstheme="minorHAnsi"/>
          <w:spacing w:val="-12"/>
        </w:rPr>
        <w:t xml:space="preserve"> </w:t>
      </w:r>
      <w:r w:rsidRPr="00192E45">
        <w:rPr>
          <w:rFonts w:asciiTheme="minorHAnsi" w:hAnsiTheme="minorHAnsi" w:cstheme="minorHAnsi"/>
        </w:rPr>
        <w:t>sistemas</w:t>
      </w:r>
      <w:r w:rsidRPr="00192E45">
        <w:rPr>
          <w:rFonts w:asciiTheme="minorHAnsi" w:hAnsiTheme="minorHAnsi" w:cstheme="minorHAnsi"/>
          <w:spacing w:val="-13"/>
        </w:rPr>
        <w:t xml:space="preserve"> </w:t>
      </w:r>
      <w:r w:rsidRPr="00192E45">
        <w:rPr>
          <w:rFonts w:asciiTheme="minorHAnsi" w:hAnsiTheme="minorHAnsi" w:cstheme="minorHAnsi"/>
        </w:rPr>
        <w:t>y</w:t>
      </w:r>
      <w:r w:rsidRPr="00192E45">
        <w:rPr>
          <w:rFonts w:asciiTheme="minorHAnsi" w:hAnsiTheme="minorHAnsi" w:cstheme="minorHAnsi"/>
          <w:spacing w:val="-12"/>
        </w:rPr>
        <w:t xml:space="preserve"> </w:t>
      </w:r>
      <w:r w:rsidRPr="00192E45">
        <w:rPr>
          <w:rFonts w:asciiTheme="minorHAnsi" w:hAnsiTheme="minorHAnsi" w:cstheme="minorHAnsi"/>
        </w:rPr>
        <w:t>estrategias</w:t>
      </w:r>
      <w:r w:rsidRPr="00192E45">
        <w:rPr>
          <w:rFonts w:asciiTheme="minorHAnsi" w:hAnsiTheme="minorHAnsi" w:cstheme="minorHAnsi"/>
          <w:spacing w:val="-9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3"/>
        </w:rPr>
        <w:t xml:space="preserve"> </w:t>
      </w:r>
      <w:r w:rsidRPr="00192E45">
        <w:rPr>
          <w:rFonts w:asciiTheme="minorHAnsi" w:hAnsiTheme="minorHAnsi" w:cstheme="minorHAnsi"/>
        </w:rPr>
        <w:t>prevención</w:t>
      </w:r>
      <w:r w:rsidRPr="00192E45">
        <w:rPr>
          <w:rFonts w:asciiTheme="minorHAnsi" w:hAnsiTheme="minorHAnsi" w:cstheme="minorHAnsi"/>
          <w:spacing w:val="-12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4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-13"/>
        </w:rPr>
        <w:t xml:space="preserve"> </w:t>
      </w:r>
      <w:r w:rsidRPr="00192E45">
        <w:rPr>
          <w:rFonts w:asciiTheme="minorHAnsi" w:hAnsiTheme="minorHAnsi" w:cstheme="minorHAnsi"/>
        </w:rPr>
        <w:t>violencia</w:t>
      </w:r>
      <w:r w:rsidRPr="00192E45">
        <w:rPr>
          <w:rFonts w:asciiTheme="minorHAnsi" w:hAnsiTheme="minorHAnsi" w:cstheme="minorHAnsi"/>
          <w:spacing w:val="-14"/>
        </w:rPr>
        <w:t xml:space="preserve"> </w:t>
      </w:r>
      <w:r w:rsidRPr="00192E45">
        <w:rPr>
          <w:rFonts w:asciiTheme="minorHAnsi" w:hAnsiTheme="minorHAnsi" w:cstheme="minorHAnsi"/>
        </w:rPr>
        <w:t>contra</w:t>
      </w:r>
      <w:r w:rsidRPr="00192E45">
        <w:rPr>
          <w:rFonts w:asciiTheme="minorHAnsi" w:hAnsiTheme="minorHAnsi" w:cstheme="minorHAnsi"/>
          <w:spacing w:val="-10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-14"/>
        </w:rPr>
        <w:t xml:space="preserve"> </w:t>
      </w:r>
      <w:r w:rsidRPr="00192E45">
        <w:rPr>
          <w:rFonts w:asciiTheme="minorHAnsi" w:hAnsiTheme="minorHAnsi" w:cstheme="minorHAnsi"/>
        </w:rPr>
        <w:t>mujer,</w:t>
      </w:r>
      <w:r w:rsidRPr="00192E45">
        <w:rPr>
          <w:rFonts w:asciiTheme="minorHAnsi" w:hAnsiTheme="minorHAnsi" w:cstheme="minorHAnsi"/>
          <w:spacing w:val="-63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la</w:t>
      </w:r>
      <w:r w:rsidRPr="00192E45">
        <w:rPr>
          <w:rFonts w:asciiTheme="minorHAnsi" w:hAnsiTheme="minorHAnsi" w:cstheme="minorHAnsi"/>
          <w:spacing w:val="-16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adolescencia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y</w:t>
      </w:r>
      <w:r w:rsidRPr="00192E45">
        <w:rPr>
          <w:rFonts w:asciiTheme="minorHAnsi" w:hAnsiTheme="minorHAnsi" w:cstheme="minorHAnsi"/>
          <w:spacing w:val="-13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la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  <w:spacing w:val="-1"/>
        </w:rPr>
        <w:t>niñez</w:t>
      </w:r>
      <w:r w:rsidRPr="00192E45">
        <w:rPr>
          <w:rFonts w:asciiTheme="minorHAnsi" w:hAnsiTheme="minorHAnsi" w:cstheme="minorHAnsi"/>
          <w:spacing w:val="-13"/>
        </w:rPr>
        <w:t xml:space="preserve"> </w:t>
      </w:r>
      <w:r w:rsidRPr="00192E45">
        <w:rPr>
          <w:rFonts w:asciiTheme="minorHAnsi" w:hAnsiTheme="minorHAnsi" w:cstheme="minorHAnsi"/>
        </w:rPr>
        <w:t>a</w:t>
      </w:r>
      <w:r w:rsidRPr="00192E45">
        <w:rPr>
          <w:rFonts w:asciiTheme="minorHAnsi" w:hAnsiTheme="minorHAnsi" w:cstheme="minorHAnsi"/>
          <w:spacing w:val="-16"/>
        </w:rPr>
        <w:t xml:space="preserve"> </w:t>
      </w:r>
      <w:r w:rsidRPr="00192E45">
        <w:rPr>
          <w:rFonts w:asciiTheme="minorHAnsi" w:hAnsiTheme="minorHAnsi" w:cstheme="minorHAnsi"/>
        </w:rPr>
        <w:t>través</w:t>
      </w:r>
      <w:r w:rsidRPr="00192E45">
        <w:rPr>
          <w:rFonts w:asciiTheme="minorHAnsi" w:hAnsiTheme="minorHAnsi" w:cstheme="minorHAnsi"/>
          <w:spacing w:val="-14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-11"/>
        </w:rPr>
        <w:t xml:space="preserve"> </w:t>
      </w:r>
      <w:r w:rsidRPr="00192E45">
        <w:rPr>
          <w:rFonts w:asciiTheme="minorHAnsi" w:hAnsiTheme="minorHAnsi" w:cstheme="minorHAnsi"/>
        </w:rPr>
        <w:t>implementación</w:t>
      </w:r>
      <w:r w:rsidRPr="00192E45">
        <w:rPr>
          <w:rFonts w:asciiTheme="minorHAnsi" w:hAnsiTheme="minorHAnsi" w:cstheme="minorHAnsi"/>
          <w:spacing w:val="-13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2"/>
        </w:rPr>
        <w:t xml:space="preserve"> </w:t>
      </w:r>
      <w:r w:rsidRPr="00192E45">
        <w:rPr>
          <w:rFonts w:asciiTheme="minorHAnsi" w:hAnsiTheme="minorHAnsi" w:cstheme="minorHAnsi"/>
        </w:rPr>
        <w:t>políticas</w:t>
      </w:r>
      <w:r w:rsidRPr="00192E45">
        <w:rPr>
          <w:rFonts w:asciiTheme="minorHAnsi" w:hAnsiTheme="minorHAnsi" w:cstheme="minorHAnsi"/>
          <w:spacing w:val="-14"/>
        </w:rPr>
        <w:t xml:space="preserve"> </w:t>
      </w:r>
      <w:r w:rsidRPr="00192E45">
        <w:rPr>
          <w:rFonts w:asciiTheme="minorHAnsi" w:hAnsiTheme="minorHAnsi" w:cstheme="minorHAnsi"/>
        </w:rPr>
        <w:t>y</w:t>
      </w:r>
      <w:r w:rsidRPr="00192E45">
        <w:rPr>
          <w:rFonts w:asciiTheme="minorHAnsi" w:hAnsiTheme="minorHAnsi" w:cstheme="minorHAnsi"/>
          <w:spacing w:val="-13"/>
        </w:rPr>
        <w:t xml:space="preserve"> </w:t>
      </w:r>
      <w:r w:rsidRPr="00192E45">
        <w:rPr>
          <w:rFonts w:asciiTheme="minorHAnsi" w:hAnsiTheme="minorHAnsi" w:cstheme="minorHAnsi"/>
        </w:rPr>
        <w:t>planes</w:t>
      </w:r>
      <w:r w:rsidRPr="00192E45">
        <w:rPr>
          <w:rFonts w:asciiTheme="minorHAnsi" w:hAnsiTheme="minorHAnsi" w:cstheme="minorHAnsi"/>
          <w:spacing w:val="-14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15"/>
        </w:rPr>
        <w:t xml:space="preserve"> </w:t>
      </w:r>
      <w:r w:rsidRPr="00192E45">
        <w:rPr>
          <w:rFonts w:asciiTheme="minorHAnsi" w:hAnsiTheme="minorHAnsi" w:cstheme="minorHAnsi"/>
        </w:rPr>
        <w:t>acción</w:t>
      </w:r>
      <w:r w:rsidRPr="00192E45">
        <w:rPr>
          <w:rFonts w:asciiTheme="minorHAnsi" w:hAnsiTheme="minorHAnsi" w:cstheme="minorHAnsi"/>
          <w:spacing w:val="-64"/>
        </w:rPr>
        <w:t xml:space="preserve"> </w:t>
      </w:r>
      <w:r w:rsidRPr="00192E45">
        <w:rPr>
          <w:rFonts w:asciiTheme="minorHAnsi" w:hAnsiTheme="minorHAnsi" w:cstheme="minorHAnsi"/>
        </w:rPr>
        <w:t>a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nivel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comunitario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y</w:t>
      </w:r>
      <w:r w:rsidRPr="00192E45">
        <w:rPr>
          <w:rFonts w:asciiTheme="minorHAnsi" w:hAnsiTheme="minorHAnsi" w:cstheme="minorHAnsi"/>
          <w:spacing w:val="-1"/>
        </w:rPr>
        <w:t xml:space="preserve"> </w:t>
      </w:r>
      <w:r w:rsidRPr="00192E45">
        <w:rPr>
          <w:rFonts w:asciiTheme="minorHAnsi" w:hAnsiTheme="minorHAnsi" w:cstheme="minorHAnsi"/>
        </w:rPr>
        <w:t>municipal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en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el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área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1"/>
        </w:rPr>
        <w:t xml:space="preserve"> </w:t>
      </w:r>
      <w:r w:rsidRPr="00192E45">
        <w:rPr>
          <w:rFonts w:asciiTheme="minorHAnsi" w:hAnsiTheme="minorHAnsi" w:cstheme="minorHAnsi"/>
        </w:rPr>
        <w:t>intervención.</w:t>
      </w:r>
    </w:p>
    <w:p w14:paraId="40BF026F" w14:textId="366B8B7E" w:rsidR="00CF2490" w:rsidRPr="00CF2490" w:rsidRDefault="00F05C90" w:rsidP="00CF2490">
      <w:pPr>
        <w:pStyle w:val="Prrafodelista"/>
        <w:numPr>
          <w:ilvl w:val="0"/>
          <w:numId w:val="1"/>
        </w:num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</w:rPr>
      </w:pPr>
      <w:r w:rsidRPr="00192E45">
        <w:rPr>
          <w:rFonts w:asciiTheme="minorHAnsi" w:hAnsiTheme="minorHAnsi" w:cstheme="minorHAnsi"/>
        </w:rPr>
        <w:t>Incrementada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eficacia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asistencia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las</w:t>
      </w:r>
      <w:r w:rsidRPr="00192E45">
        <w:rPr>
          <w:rFonts w:asciiTheme="minorHAnsi" w:hAnsiTheme="minorHAnsi" w:cstheme="minorHAnsi"/>
          <w:spacing w:val="-3"/>
        </w:rPr>
        <w:t xml:space="preserve"> </w:t>
      </w:r>
      <w:r w:rsidRPr="00192E45">
        <w:rPr>
          <w:rFonts w:asciiTheme="minorHAnsi" w:hAnsiTheme="minorHAnsi" w:cstheme="minorHAnsi"/>
        </w:rPr>
        <w:t>víctimas de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violencia contra</w:t>
      </w:r>
      <w:r w:rsidRPr="00192E45">
        <w:rPr>
          <w:rFonts w:asciiTheme="minorHAnsi" w:hAnsiTheme="minorHAnsi" w:cstheme="minorHAnsi"/>
          <w:spacing w:val="-5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-4"/>
        </w:rPr>
        <w:t xml:space="preserve"> </w:t>
      </w:r>
      <w:r w:rsidRPr="00192E45">
        <w:rPr>
          <w:rFonts w:asciiTheme="minorHAnsi" w:hAnsiTheme="minorHAnsi" w:cstheme="minorHAnsi"/>
        </w:rPr>
        <w:t>mujer,</w:t>
      </w:r>
      <w:r w:rsidRPr="00192E45">
        <w:rPr>
          <w:rFonts w:asciiTheme="minorHAnsi" w:hAnsiTheme="minorHAnsi" w:cstheme="minorHAnsi"/>
          <w:spacing w:val="-64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23"/>
        </w:rPr>
        <w:t xml:space="preserve"> </w:t>
      </w:r>
      <w:r w:rsidRPr="00192E45">
        <w:rPr>
          <w:rFonts w:asciiTheme="minorHAnsi" w:hAnsiTheme="minorHAnsi" w:cstheme="minorHAnsi"/>
        </w:rPr>
        <w:t>niñez</w:t>
      </w:r>
      <w:r w:rsidRPr="00192E45">
        <w:rPr>
          <w:rFonts w:asciiTheme="minorHAnsi" w:hAnsiTheme="minorHAnsi" w:cstheme="minorHAnsi"/>
          <w:spacing w:val="25"/>
        </w:rPr>
        <w:t xml:space="preserve"> </w:t>
      </w:r>
      <w:r w:rsidRPr="00192E45">
        <w:rPr>
          <w:rFonts w:asciiTheme="minorHAnsi" w:hAnsiTheme="minorHAnsi" w:cstheme="minorHAnsi"/>
        </w:rPr>
        <w:t>y</w:t>
      </w:r>
      <w:r w:rsidRPr="00192E45">
        <w:rPr>
          <w:rFonts w:asciiTheme="minorHAnsi" w:hAnsiTheme="minorHAnsi" w:cstheme="minorHAnsi"/>
          <w:spacing w:val="26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23"/>
        </w:rPr>
        <w:t xml:space="preserve"> </w:t>
      </w:r>
      <w:r w:rsidRPr="00192E45">
        <w:rPr>
          <w:rFonts w:asciiTheme="minorHAnsi" w:hAnsiTheme="minorHAnsi" w:cstheme="minorHAnsi"/>
        </w:rPr>
        <w:t>adolescencia</w:t>
      </w:r>
      <w:r w:rsidRPr="00192E45">
        <w:rPr>
          <w:rFonts w:asciiTheme="minorHAnsi" w:hAnsiTheme="minorHAnsi" w:cstheme="minorHAnsi"/>
          <w:spacing w:val="24"/>
        </w:rPr>
        <w:t xml:space="preserve"> </w:t>
      </w:r>
      <w:r w:rsidRPr="00192E45">
        <w:rPr>
          <w:rFonts w:asciiTheme="minorHAnsi" w:hAnsiTheme="minorHAnsi" w:cstheme="minorHAnsi"/>
        </w:rPr>
        <w:t>mediante</w:t>
      </w:r>
      <w:r w:rsidRPr="00192E45">
        <w:rPr>
          <w:rFonts w:asciiTheme="minorHAnsi" w:hAnsiTheme="minorHAnsi" w:cstheme="minorHAnsi"/>
          <w:spacing w:val="24"/>
        </w:rPr>
        <w:t xml:space="preserve"> </w:t>
      </w:r>
      <w:r w:rsidRPr="00192E45">
        <w:rPr>
          <w:rFonts w:asciiTheme="minorHAnsi" w:hAnsiTheme="minorHAnsi" w:cstheme="minorHAnsi"/>
        </w:rPr>
        <w:t>la</w:t>
      </w:r>
      <w:r w:rsidRPr="00192E45">
        <w:rPr>
          <w:rFonts w:asciiTheme="minorHAnsi" w:hAnsiTheme="minorHAnsi" w:cstheme="minorHAnsi"/>
          <w:spacing w:val="28"/>
        </w:rPr>
        <w:t xml:space="preserve"> </w:t>
      </w:r>
      <w:r w:rsidRPr="00192E45">
        <w:rPr>
          <w:rFonts w:asciiTheme="minorHAnsi" w:hAnsiTheme="minorHAnsi" w:cstheme="minorHAnsi"/>
        </w:rPr>
        <w:t>mejora</w:t>
      </w:r>
      <w:r w:rsidRPr="00192E45">
        <w:rPr>
          <w:rFonts w:asciiTheme="minorHAnsi" w:hAnsiTheme="minorHAnsi" w:cstheme="minorHAnsi"/>
          <w:spacing w:val="23"/>
        </w:rPr>
        <w:t xml:space="preserve"> </w:t>
      </w:r>
      <w:r w:rsidRPr="00192E45">
        <w:rPr>
          <w:rFonts w:asciiTheme="minorHAnsi" w:hAnsiTheme="minorHAnsi" w:cstheme="minorHAnsi"/>
        </w:rPr>
        <w:t>del</w:t>
      </w:r>
      <w:r w:rsidRPr="00192E45">
        <w:rPr>
          <w:rFonts w:asciiTheme="minorHAnsi" w:hAnsiTheme="minorHAnsi" w:cstheme="minorHAnsi"/>
          <w:spacing w:val="28"/>
        </w:rPr>
        <w:t xml:space="preserve"> </w:t>
      </w:r>
      <w:r w:rsidRPr="00192E45">
        <w:rPr>
          <w:rFonts w:asciiTheme="minorHAnsi" w:hAnsiTheme="minorHAnsi" w:cstheme="minorHAnsi"/>
        </w:rPr>
        <w:t>cumplimiento</w:t>
      </w:r>
      <w:r w:rsidRPr="00192E45">
        <w:rPr>
          <w:rFonts w:asciiTheme="minorHAnsi" w:hAnsiTheme="minorHAnsi" w:cstheme="minorHAnsi"/>
          <w:spacing w:val="25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Pr="00192E45">
        <w:rPr>
          <w:rFonts w:asciiTheme="minorHAnsi" w:hAnsiTheme="minorHAnsi" w:cstheme="minorHAnsi"/>
          <w:spacing w:val="23"/>
        </w:rPr>
        <w:t xml:space="preserve"> </w:t>
      </w:r>
      <w:r w:rsidRPr="00192E45">
        <w:rPr>
          <w:rFonts w:asciiTheme="minorHAnsi" w:hAnsiTheme="minorHAnsi" w:cstheme="minorHAnsi"/>
        </w:rPr>
        <w:t>las</w:t>
      </w:r>
      <w:r w:rsidRPr="00192E45">
        <w:rPr>
          <w:rFonts w:asciiTheme="minorHAnsi" w:hAnsiTheme="minorHAnsi" w:cstheme="minorHAnsi"/>
          <w:spacing w:val="25"/>
        </w:rPr>
        <w:t xml:space="preserve"> </w:t>
      </w:r>
      <w:r w:rsidRPr="00192E45">
        <w:rPr>
          <w:rFonts w:asciiTheme="minorHAnsi" w:hAnsiTheme="minorHAnsi" w:cstheme="minorHAnsi"/>
        </w:rPr>
        <w:t>medidas</w:t>
      </w:r>
      <w:r w:rsidRPr="00192E45">
        <w:rPr>
          <w:rFonts w:asciiTheme="minorHAnsi" w:hAnsiTheme="minorHAnsi" w:cstheme="minorHAnsi"/>
          <w:spacing w:val="25"/>
        </w:rPr>
        <w:t xml:space="preserve"> </w:t>
      </w:r>
      <w:r w:rsidRPr="00192E45">
        <w:rPr>
          <w:rFonts w:asciiTheme="minorHAnsi" w:hAnsiTheme="minorHAnsi" w:cstheme="minorHAnsi"/>
        </w:rPr>
        <w:t>de</w:t>
      </w:r>
      <w:r w:rsidR="00CF2490">
        <w:rPr>
          <w:rFonts w:asciiTheme="minorHAnsi" w:hAnsiTheme="minorHAnsi" w:cstheme="minorHAnsi"/>
        </w:rPr>
        <w:t xml:space="preserve"> seguridad, la prestación de atención integral y el aseguramiento de su independencia económica.</w:t>
      </w:r>
    </w:p>
    <w:p w14:paraId="7DD3295B" w14:textId="77777777" w:rsidR="00CF2490" w:rsidRDefault="00CF2490" w:rsidP="00CF2490">
      <w:pPr>
        <w:pStyle w:val="Prrafodelista"/>
        <w:numPr>
          <w:ilvl w:val="0"/>
          <w:numId w:val="1"/>
        </w:num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Incrementada la eficacia de la respuesta del sistema de justicia a los delitos cometidos contra mujer, niñez y adolescencia mediante la mejora de la investigación criminal, la respuesta judicial y la coordinación interinstitucional a nivel central y local.</w:t>
      </w:r>
    </w:p>
    <w:p w14:paraId="5BBC9AD9" w14:textId="77777777" w:rsidR="00CF2490" w:rsidRDefault="00CF2490" w:rsidP="00CF2490">
      <w:p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</w:rPr>
      </w:pPr>
    </w:p>
    <w:p w14:paraId="2B887105" w14:textId="2997A71D" w:rsidR="00CF2490" w:rsidRDefault="00CF2490" w:rsidP="00896423">
      <w:pPr>
        <w:tabs>
          <w:tab w:val="left" w:pos="837"/>
        </w:tabs>
        <w:spacing w:before="7" w:line="360" w:lineRule="auto"/>
        <w:ind w:left="836"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Los beneficiarios: Organismo Judicial, Ministerio Público, Ministerio de Gobernación, Instituto de Defensa Pública Penal,</w:t>
      </w:r>
      <w:r w:rsidR="004A2C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Instituto para la Asistencia y Atención a la Víctima del Delito y Instituto Nacional de Ciencias Forenses.</w:t>
      </w:r>
    </w:p>
    <w:p w14:paraId="39F2C4E0" w14:textId="317787D6" w:rsidR="00896423" w:rsidRDefault="00896423" w:rsidP="00896423">
      <w:pPr>
        <w:tabs>
          <w:tab w:val="left" w:pos="837"/>
        </w:tabs>
        <w:spacing w:before="7" w:line="360" w:lineRule="auto"/>
        <w:ind w:left="836" w:right="118"/>
        <w:jc w:val="both"/>
        <w:rPr>
          <w:rFonts w:asciiTheme="minorHAnsi" w:hAnsiTheme="minorHAnsi" w:cstheme="minorHAnsi"/>
        </w:rPr>
      </w:pPr>
    </w:p>
    <w:p w14:paraId="51A2FB00" w14:textId="25DBC9D8" w:rsidR="00896423" w:rsidRDefault="00896423" w:rsidP="00896423">
      <w:pPr>
        <w:tabs>
          <w:tab w:val="left" w:pos="837"/>
        </w:tabs>
        <w:spacing w:before="7" w:line="360" w:lineRule="auto"/>
        <w:ind w:left="836"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por ello que la Secretaría Ejecutiva de la ICMSJ, presenta como estrategia, acciones eficientes y equitativas que buscan alcanzar los objetivos y resultados establecidos en las herramientas de planificación, considerando el presupuesto otorgado y focalizando el gasto en beneficio de la población meta.</w:t>
      </w:r>
    </w:p>
    <w:p w14:paraId="7F76C6FD" w14:textId="0ABCD1D2" w:rsidR="00896423" w:rsidRDefault="00896423" w:rsidP="00896423">
      <w:pPr>
        <w:tabs>
          <w:tab w:val="left" w:pos="837"/>
        </w:tabs>
        <w:spacing w:before="7" w:line="360" w:lineRule="auto"/>
        <w:ind w:left="836" w:right="118"/>
        <w:jc w:val="both"/>
        <w:rPr>
          <w:rFonts w:asciiTheme="minorHAnsi" w:hAnsiTheme="minorHAnsi" w:cstheme="minorHAnsi"/>
        </w:rPr>
      </w:pPr>
    </w:p>
    <w:p w14:paraId="08CA2D26" w14:textId="781892AB" w:rsidR="00896423" w:rsidRDefault="00896423" w:rsidP="00896423">
      <w:pPr>
        <w:tabs>
          <w:tab w:val="left" w:pos="837"/>
        </w:tabs>
        <w:spacing w:before="7" w:line="360" w:lineRule="auto"/>
        <w:ind w:left="836"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6423">
        <w:rPr>
          <w:rFonts w:asciiTheme="minorHAnsi" w:hAnsiTheme="minorHAnsi" w:cstheme="minorHAnsi"/>
          <w:b/>
          <w:bCs/>
          <w:sz w:val="24"/>
          <w:szCs w:val="24"/>
        </w:rPr>
        <w:t>PROPUESTAS:</w:t>
      </w:r>
    </w:p>
    <w:p w14:paraId="61BFA108" w14:textId="2CA2E857" w:rsidR="00896423" w:rsidRDefault="00896423" w:rsidP="00896423">
      <w:pPr>
        <w:pStyle w:val="Prrafodelista"/>
        <w:numPr>
          <w:ilvl w:val="0"/>
          <w:numId w:val="4"/>
        </w:num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MEDIDAS DE TRANSPARENCIA</w:t>
      </w:r>
    </w:p>
    <w:p w14:paraId="00B80EAD" w14:textId="55A94C58" w:rsidR="00896423" w:rsidRDefault="00896423" w:rsidP="00896423">
      <w:pPr>
        <w:pStyle w:val="Prrafodelista"/>
        <w:numPr>
          <w:ilvl w:val="0"/>
          <w:numId w:val="4"/>
        </w:num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ELIMINACIÓN DE GASTOS SUPERFLUOS</w:t>
      </w:r>
    </w:p>
    <w:p w14:paraId="5AE2A8CE" w14:textId="3EF2FC6C" w:rsidR="00896423" w:rsidRDefault="00896423" w:rsidP="00896423">
      <w:pPr>
        <w:pStyle w:val="Prrafodelista"/>
        <w:numPr>
          <w:ilvl w:val="0"/>
          <w:numId w:val="4"/>
        </w:num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RENDICIÓN DE CUENTAS DE LA GESTIÓN INSTITUCIONAL</w:t>
      </w:r>
    </w:p>
    <w:p w14:paraId="0ACA8950" w14:textId="666116DE" w:rsidR="00896423" w:rsidRDefault="00896423" w:rsidP="00896423">
      <w:pPr>
        <w:pStyle w:val="Prrafodelista"/>
        <w:numPr>
          <w:ilvl w:val="0"/>
          <w:numId w:val="4"/>
        </w:num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MEJORA DE LA EJECUCIÓN PRESUPUESTARIA</w:t>
      </w:r>
    </w:p>
    <w:p w14:paraId="35B73DC2" w14:textId="4BDD8CCC" w:rsidR="00896423" w:rsidRPr="00896423" w:rsidRDefault="00896423" w:rsidP="00896423">
      <w:pPr>
        <w:pStyle w:val="Prrafodelista"/>
        <w:numPr>
          <w:ilvl w:val="0"/>
          <w:numId w:val="4"/>
        </w:num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SEGUIMIENTO Y MONITOREO</w:t>
      </w:r>
    </w:p>
    <w:p w14:paraId="297A6DD0" w14:textId="77777777" w:rsidR="00896423" w:rsidRDefault="00896423" w:rsidP="00CF2490">
      <w:pPr>
        <w:tabs>
          <w:tab w:val="left" w:pos="837"/>
        </w:tabs>
        <w:spacing w:before="7" w:line="360" w:lineRule="auto"/>
        <w:ind w:left="708" w:right="118"/>
        <w:jc w:val="both"/>
        <w:rPr>
          <w:rFonts w:asciiTheme="minorHAnsi" w:hAnsiTheme="minorHAnsi" w:cstheme="minorHAnsi"/>
        </w:rPr>
      </w:pPr>
    </w:p>
    <w:p w14:paraId="467F88F9" w14:textId="77777777" w:rsidR="00896423" w:rsidRDefault="00896423" w:rsidP="00CF2490">
      <w:pPr>
        <w:tabs>
          <w:tab w:val="left" w:pos="837"/>
        </w:tabs>
        <w:spacing w:before="7" w:line="360" w:lineRule="auto"/>
        <w:ind w:left="708" w:right="118"/>
        <w:jc w:val="both"/>
        <w:rPr>
          <w:rFonts w:asciiTheme="minorHAnsi" w:hAnsiTheme="minorHAnsi" w:cstheme="minorHAnsi"/>
        </w:rPr>
      </w:pPr>
    </w:p>
    <w:p w14:paraId="68DAB67C" w14:textId="77777777" w:rsidR="00896423" w:rsidRDefault="00896423" w:rsidP="00CF2490">
      <w:pPr>
        <w:tabs>
          <w:tab w:val="left" w:pos="837"/>
        </w:tabs>
        <w:spacing w:before="7" w:line="360" w:lineRule="auto"/>
        <w:ind w:left="708" w:right="118"/>
        <w:jc w:val="both"/>
        <w:rPr>
          <w:rFonts w:asciiTheme="minorHAnsi" w:hAnsiTheme="minorHAnsi" w:cstheme="minorHAnsi"/>
        </w:rPr>
      </w:pPr>
    </w:p>
    <w:p w14:paraId="4B7652B0" w14:textId="25B69765" w:rsidR="00896423" w:rsidRPr="00CF2490" w:rsidRDefault="00896423" w:rsidP="00CF2490">
      <w:pPr>
        <w:tabs>
          <w:tab w:val="left" w:pos="837"/>
        </w:tabs>
        <w:spacing w:before="7" w:line="360" w:lineRule="auto"/>
        <w:ind w:left="708" w:right="118"/>
        <w:jc w:val="both"/>
        <w:rPr>
          <w:rFonts w:asciiTheme="minorHAnsi" w:hAnsiTheme="minorHAnsi" w:cstheme="minorHAnsi"/>
        </w:rPr>
        <w:sectPr w:rsidR="00896423" w:rsidRPr="00CF2490" w:rsidSect="00AE1C93">
          <w:pgSz w:w="12240" w:h="15840"/>
          <w:pgMar w:top="1340" w:right="1580" w:bottom="1180" w:left="1160" w:header="0" w:footer="998" w:gutter="0"/>
          <w:cols w:space="720"/>
        </w:sectPr>
      </w:pPr>
    </w:p>
    <w:p w14:paraId="71FBA472" w14:textId="77777777" w:rsidR="00F05C90" w:rsidRDefault="00F05C90" w:rsidP="00F05C90">
      <w:pPr>
        <w:jc w:val="both"/>
        <w:rPr>
          <w:rFonts w:asciiTheme="minorHAnsi" w:hAnsiTheme="minorHAnsi" w:cstheme="minorHAnsi"/>
        </w:rPr>
      </w:pPr>
    </w:p>
    <w:p w14:paraId="40B8CF9D" w14:textId="00E7DD8F" w:rsidR="00896423" w:rsidRDefault="00896423" w:rsidP="00FE367B">
      <w:p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896423">
        <w:rPr>
          <w:rFonts w:asciiTheme="minorHAnsi" w:hAnsiTheme="minorHAnsi" w:cstheme="minorHAnsi"/>
          <w:b/>
          <w:bCs/>
          <w:sz w:val="24"/>
          <w:szCs w:val="24"/>
        </w:rPr>
        <w:t>MEDIDAS DE TRANSPARENCIA</w:t>
      </w:r>
    </w:p>
    <w:p w14:paraId="5A2B57D7" w14:textId="77777777" w:rsidR="00FE367B" w:rsidRPr="00896423" w:rsidRDefault="00FE367B" w:rsidP="00FE367B">
      <w:p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E69A99" w14:textId="7E694623" w:rsidR="00896423" w:rsidRDefault="00896423" w:rsidP="00FE367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817E73">
        <w:rPr>
          <w:rFonts w:asciiTheme="minorHAnsi" w:hAnsiTheme="minorHAnsi" w:cstheme="minorHAnsi"/>
          <w:u w:val="single"/>
        </w:rPr>
        <w:t>Sitio Web Institucional</w:t>
      </w:r>
      <w:r>
        <w:rPr>
          <w:rFonts w:asciiTheme="minorHAnsi" w:hAnsiTheme="minorHAnsi" w:cstheme="minorHAnsi"/>
        </w:rPr>
        <w:t>:</w:t>
      </w:r>
      <w:r w:rsidRPr="00896423">
        <w:rPr>
          <w:rFonts w:asciiTheme="minorHAnsi" w:hAnsiTheme="minorHAnsi" w:cstheme="minorHAnsi"/>
        </w:rPr>
        <w:t xml:space="preserve"> En el portal de</w:t>
      </w:r>
      <w:r>
        <w:rPr>
          <w:rFonts w:asciiTheme="minorHAnsi" w:hAnsiTheme="minorHAnsi" w:cstheme="minorHAnsi"/>
        </w:rPr>
        <w:t xml:space="preserve"> </w:t>
      </w:r>
      <w:r w:rsidR="004D79E9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Secretaría Ejecutiva de la ICMSJ</w:t>
      </w:r>
      <w:r w:rsidRPr="00896423">
        <w:rPr>
          <w:rFonts w:asciiTheme="minorHAnsi" w:hAnsiTheme="minorHAnsi" w:cstheme="minorHAnsi"/>
        </w:rPr>
        <w:t xml:space="preserve"> se publica información de las actividades que realiza</w:t>
      </w:r>
      <w:r>
        <w:rPr>
          <w:rFonts w:asciiTheme="minorHAnsi" w:hAnsiTheme="minorHAnsi" w:cstheme="minorHAnsi"/>
        </w:rPr>
        <w:t xml:space="preserve"> la Instancia Coordinadora de la Modernización del Sector Justicia, </w:t>
      </w:r>
      <w:r w:rsidR="00817E73">
        <w:rPr>
          <w:rFonts w:asciiTheme="minorHAnsi" w:hAnsiTheme="minorHAnsi" w:cstheme="minorHAnsi"/>
        </w:rPr>
        <w:t>así</w:t>
      </w:r>
      <w:r>
        <w:rPr>
          <w:rFonts w:asciiTheme="minorHAnsi" w:hAnsiTheme="minorHAnsi" w:cstheme="minorHAnsi"/>
        </w:rPr>
        <w:t xml:space="preserve"> como los Centros de Administración de Justicia y los </w:t>
      </w:r>
      <w:r w:rsidR="00817E7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rogramas de Cooperación internacional (Prevención de la Violencia y el Delito contra Mujeres, Niñez y Adolescencia)</w:t>
      </w:r>
      <w:r w:rsidRPr="00896423">
        <w:rPr>
          <w:rFonts w:asciiTheme="minorHAnsi" w:hAnsiTheme="minorHAnsi" w:cstheme="minorHAnsi"/>
        </w:rPr>
        <w:t>, como también se dispone de actualizaciones, reportes, legislación y trámites que se pueden realizar los usuarios.</w:t>
      </w:r>
    </w:p>
    <w:p w14:paraId="019C2D6E" w14:textId="77777777" w:rsidR="00817E73" w:rsidRDefault="00817E73" w:rsidP="00FE367B">
      <w:pPr>
        <w:pStyle w:val="Prrafodelista"/>
        <w:spacing w:line="360" w:lineRule="auto"/>
        <w:ind w:left="720" w:firstLine="0"/>
        <w:jc w:val="both"/>
        <w:rPr>
          <w:rFonts w:asciiTheme="minorHAnsi" w:hAnsiTheme="minorHAnsi" w:cstheme="minorHAnsi"/>
        </w:rPr>
      </w:pPr>
    </w:p>
    <w:p w14:paraId="2485F611" w14:textId="12AA6765" w:rsidR="00817E73" w:rsidRDefault="00817E73" w:rsidP="00FE367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817E73">
        <w:rPr>
          <w:rFonts w:asciiTheme="minorHAnsi" w:hAnsiTheme="minorHAnsi" w:cstheme="minorHAnsi"/>
          <w:u w:val="single"/>
        </w:rPr>
        <w:t>Unidad de Acceso a la Información Pública</w:t>
      </w:r>
      <w:r>
        <w:rPr>
          <w:rFonts w:asciiTheme="minorHAnsi" w:hAnsiTheme="minorHAnsi" w:cstheme="minorHAnsi"/>
        </w:rPr>
        <w:t xml:space="preserve">: </w:t>
      </w:r>
      <w:r w:rsidRPr="00817E73">
        <w:rPr>
          <w:rFonts w:asciiTheme="minorHAnsi" w:hAnsiTheme="minorHAnsi" w:cstheme="minorHAnsi"/>
        </w:rPr>
        <w:t>De conformidad con lo establecido en el Decreto 57-2008 Ley de Acceso a la Información Pública, se dispone de un</w:t>
      </w:r>
      <w:r>
        <w:rPr>
          <w:rFonts w:asciiTheme="minorHAnsi" w:hAnsiTheme="minorHAnsi" w:cstheme="minorHAnsi"/>
        </w:rPr>
        <w:t xml:space="preserve">a unidad encargada de la información pública de oficio en la sede de la Secretaría Ejecutiva como de un sitio web </w:t>
      </w:r>
      <w:r w:rsidRPr="00817E73">
        <w:rPr>
          <w:rFonts w:asciiTheme="minorHAnsi" w:hAnsiTheme="minorHAnsi" w:cstheme="minorHAnsi"/>
        </w:rPr>
        <w:t>que señala los Artículo 10 y11 de dicha Ley</w:t>
      </w:r>
      <w:r>
        <w:rPr>
          <w:rFonts w:asciiTheme="minorHAnsi" w:hAnsiTheme="minorHAnsi" w:cstheme="minorHAnsi"/>
        </w:rPr>
        <w:t xml:space="preserve">, </w:t>
      </w:r>
      <w:r w:rsidRPr="00817E73">
        <w:rPr>
          <w:rFonts w:asciiTheme="minorHAnsi" w:hAnsiTheme="minorHAnsi" w:cstheme="minorHAnsi"/>
        </w:rPr>
        <w:t>atendiendo los tiempos establecidos en la Ley, conforme a los datos y registros existentes en cada Unidad Ejecutor</w:t>
      </w:r>
      <w:r>
        <w:rPr>
          <w:rFonts w:asciiTheme="minorHAnsi" w:hAnsiTheme="minorHAnsi" w:cstheme="minorHAnsi"/>
        </w:rPr>
        <w:t xml:space="preserve"> o Unidad Compradora</w:t>
      </w:r>
      <w:r w:rsidRPr="00817E73">
        <w:rPr>
          <w:rFonts w:asciiTheme="minorHAnsi" w:hAnsiTheme="minorHAnsi" w:cstheme="minorHAnsi"/>
        </w:rPr>
        <w:t>.</w:t>
      </w:r>
    </w:p>
    <w:p w14:paraId="661A3129" w14:textId="77777777" w:rsidR="00C11DB4" w:rsidRPr="00C11DB4" w:rsidRDefault="00C11DB4" w:rsidP="00FE367B">
      <w:pPr>
        <w:pStyle w:val="Prrafodelista"/>
        <w:spacing w:line="360" w:lineRule="auto"/>
        <w:rPr>
          <w:rFonts w:asciiTheme="minorHAnsi" w:hAnsiTheme="minorHAnsi" w:cstheme="minorHAnsi"/>
        </w:rPr>
      </w:pPr>
    </w:p>
    <w:p w14:paraId="197E8D8A" w14:textId="58B43C14" w:rsidR="00896423" w:rsidRDefault="00C11DB4" w:rsidP="00FE367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C11DB4">
        <w:rPr>
          <w:rFonts w:asciiTheme="minorHAnsi" w:hAnsiTheme="minorHAnsi" w:cstheme="minorHAnsi"/>
          <w:u w:val="single"/>
        </w:rPr>
        <w:t>Sistema de Guatecompras</w:t>
      </w:r>
      <w:r w:rsidRPr="00C11DB4">
        <w:rPr>
          <w:rFonts w:asciiTheme="minorHAnsi" w:hAnsiTheme="minorHAnsi" w:cstheme="minorHAnsi"/>
        </w:rPr>
        <w:t xml:space="preserve">: El Sistema de Guatecompras está a cargo de la </w:t>
      </w:r>
      <w:r>
        <w:rPr>
          <w:rFonts w:asciiTheme="minorHAnsi" w:hAnsiTheme="minorHAnsi" w:cstheme="minorHAnsi"/>
        </w:rPr>
        <w:t xml:space="preserve">Coordinación Administrativa </w:t>
      </w:r>
      <w:r w:rsidRPr="00C11DB4">
        <w:rPr>
          <w:rFonts w:asciiTheme="minorHAnsi" w:hAnsiTheme="minorHAnsi" w:cstheme="minorHAnsi"/>
        </w:rPr>
        <w:t>quienes en cumplimiento al Decreto No. 57-92 Ley de Contrataciones del Estado y su Reglamento y basados en Programa Anual de Compras se permite realizar las compras bajo las modalidades de baja cuantía, proceso de compra directa, proceso de compra de cotización y proceso de</w:t>
      </w:r>
      <w:r>
        <w:rPr>
          <w:rFonts w:asciiTheme="minorHAnsi" w:hAnsiTheme="minorHAnsi" w:cstheme="minorHAnsi"/>
        </w:rPr>
        <w:t xml:space="preserve"> </w:t>
      </w:r>
      <w:r w:rsidRPr="00C11DB4">
        <w:rPr>
          <w:rFonts w:asciiTheme="minorHAnsi" w:hAnsiTheme="minorHAnsi" w:cstheme="minorHAnsi"/>
        </w:rPr>
        <w:t xml:space="preserve">licitación, </w:t>
      </w:r>
      <w:r>
        <w:rPr>
          <w:rFonts w:asciiTheme="minorHAnsi" w:hAnsiTheme="minorHAnsi" w:cstheme="minorHAnsi"/>
        </w:rPr>
        <w:t xml:space="preserve"> todos establecidos dentro del Manual de Procedimientos de compras y adquisiciones y que cumplen actualmente con el procedimiento especifico de Presupuesto por Resultados (PpR).</w:t>
      </w:r>
    </w:p>
    <w:p w14:paraId="4333F5DA" w14:textId="77777777" w:rsidR="004D79E9" w:rsidRPr="004D79E9" w:rsidRDefault="004D79E9" w:rsidP="004D79E9">
      <w:pPr>
        <w:pStyle w:val="Prrafodelista"/>
        <w:rPr>
          <w:rFonts w:asciiTheme="minorHAnsi" w:hAnsiTheme="minorHAnsi" w:cstheme="minorHAnsi"/>
        </w:rPr>
      </w:pPr>
    </w:p>
    <w:p w14:paraId="1571A0D6" w14:textId="3DEC1611" w:rsidR="004D79E9" w:rsidRPr="004D79E9" w:rsidRDefault="004D79E9" w:rsidP="00FE367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4D79E9">
        <w:rPr>
          <w:rFonts w:asciiTheme="minorHAnsi" w:hAnsiTheme="minorHAnsi" w:cstheme="minorHAnsi"/>
          <w:u w:val="single"/>
        </w:rPr>
        <w:t>Sistema Informático de Gestión -SIGES- y Sistema de Contabilidad Integrada -SICOIN-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</w:rPr>
        <w:t>sistema que permite registrar las compras, evaluar las metas e indicadores y evaluar la ejecución presupuestaria de la Secretaría Ejecutiva de la ICMSJ.</w:t>
      </w:r>
    </w:p>
    <w:p w14:paraId="2186EEEB" w14:textId="77777777" w:rsidR="00B14357" w:rsidRPr="00B14357" w:rsidRDefault="00B14357" w:rsidP="00FE367B">
      <w:pPr>
        <w:pStyle w:val="Prrafodelista"/>
        <w:spacing w:line="360" w:lineRule="auto"/>
        <w:rPr>
          <w:rFonts w:asciiTheme="minorHAnsi" w:hAnsiTheme="minorHAnsi" w:cstheme="minorHAnsi"/>
        </w:rPr>
      </w:pPr>
    </w:p>
    <w:p w14:paraId="28649491" w14:textId="6770D71D" w:rsidR="00B14357" w:rsidRDefault="00B14357" w:rsidP="004A6D9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4D79E9">
        <w:rPr>
          <w:rFonts w:asciiTheme="minorHAnsi" w:hAnsiTheme="minorHAnsi" w:cstheme="minorHAnsi"/>
          <w:u w:val="single"/>
        </w:rPr>
        <w:t>Sistema de Guatenominas</w:t>
      </w:r>
      <w:r w:rsidRPr="004D79E9">
        <w:rPr>
          <w:rFonts w:asciiTheme="minorHAnsi" w:hAnsiTheme="minorHAnsi" w:cstheme="minorHAnsi"/>
        </w:rPr>
        <w:t xml:space="preserve">: El Sistema de Guatenominas dentro de la Secretaría Ejecutiva </w:t>
      </w:r>
      <w:r w:rsidR="004D79E9" w:rsidRPr="004D79E9">
        <w:rPr>
          <w:rFonts w:asciiTheme="minorHAnsi" w:hAnsiTheme="minorHAnsi" w:cstheme="minorHAnsi"/>
        </w:rPr>
        <w:t>está</w:t>
      </w:r>
      <w:r w:rsidRPr="004D79E9">
        <w:rPr>
          <w:rFonts w:asciiTheme="minorHAnsi" w:hAnsiTheme="minorHAnsi" w:cstheme="minorHAnsi"/>
        </w:rPr>
        <w:t xml:space="preserve"> a cargo del área de Recursos Humanos</w:t>
      </w:r>
      <w:r w:rsidR="004D79E9">
        <w:rPr>
          <w:rFonts w:asciiTheme="minorHAnsi" w:hAnsiTheme="minorHAnsi" w:cstheme="minorHAnsi"/>
        </w:rPr>
        <w:t>.</w:t>
      </w:r>
    </w:p>
    <w:p w14:paraId="6EF95B88" w14:textId="77777777" w:rsidR="004D79E9" w:rsidRPr="004D79E9" w:rsidRDefault="004D79E9" w:rsidP="004D79E9">
      <w:pPr>
        <w:spacing w:line="360" w:lineRule="auto"/>
        <w:jc w:val="both"/>
        <w:rPr>
          <w:rFonts w:asciiTheme="minorHAnsi" w:hAnsiTheme="minorHAnsi" w:cstheme="minorHAnsi"/>
        </w:rPr>
      </w:pPr>
    </w:p>
    <w:p w14:paraId="209A4CF1" w14:textId="5A48DD79" w:rsidR="00B14357" w:rsidRDefault="00B14357" w:rsidP="004D79E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B14357">
        <w:rPr>
          <w:rFonts w:asciiTheme="minorHAnsi" w:hAnsiTheme="minorHAnsi" w:cstheme="minorHAnsi"/>
          <w:u w:val="single"/>
        </w:rPr>
        <w:t>Control Interno</w:t>
      </w:r>
      <w:r>
        <w:rPr>
          <w:rFonts w:asciiTheme="minorHAnsi" w:hAnsiTheme="minorHAnsi" w:cstheme="minorHAnsi"/>
        </w:rPr>
        <w:t>: la Auditoría Interna, con base a lo establecido en el Sistema Nacional de Control Interno Gubernamental (SINACIG), verificara los controles internos, riesgos, responsables y evaluara las políticas que las autoridades deberán de implementar.</w:t>
      </w:r>
    </w:p>
    <w:p w14:paraId="1F15E2E8" w14:textId="77777777" w:rsidR="004D79E9" w:rsidRPr="004D79E9" w:rsidRDefault="004D79E9" w:rsidP="004D79E9">
      <w:pPr>
        <w:pStyle w:val="Prrafodelista"/>
        <w:rPr>
          <w:rFonts w:asciiTheme="minorHAnsi" w:hAnsiTheme="minorHAnsi" w:cstheme="minorHAnsi"/>
        </w:rPr>
      </w:pPr>
    </w:p>
    <w:p w14:paraId="38653E5A" w14:textId="1DAB7A40" w:rsidR="004D79E9" w:rsidRPr="004D79E9" w:rsidRDefault="004D79E9" w:rsidP="004D79E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4D79E9">
        <w:rPr>
          <w:rFonts w:asciiTheme="minorHAnsi" w:hAnsiTheme="minorHAnsi" w:cstheme="minorHAnsi"/>
          <w:u w:val="single"/>
        </w:rPr>
        <w:t>Comité de Sistema Nacional de Control Interno Gubernamental -SINACIG</w:t>
      </w:r>
      <w:r>
        <w:rPr>
          <w:rFonts w:asciiTheme="minorHAnsi" w:hAnsiTheme="minorHAnsi" w:cstheme="minorHAnsi"/>
        </w:rPr>
        <w:t>- encargados de identificar la matriz de riesgos de la institución, así como de monitorear y evaluar la mitigación de los mismos.</w:t>
      </w:r>
    </w:p>
    <w:p w14:paraId="55AB4148" w14:textId="77777777" w:rsidR="004D79E9" w:rsidRDefault="004D79E9" w:rsidP="00FE367B">
      <w:p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7629D51" w14:textId="77777777" w:rsidR="004D79E9" w:rsidRDefault="004D79E9" w:rsidP="00FE367B">
      <w:p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0301489" w14:textId="25F4475E" w:rsidR="00B14357" w:rsidRPr="00B14357" w:rsidRDefault="00B14357" w:rsidP="00FE367B">
      <w:p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14357">
        <w:rPr>
          <w:rFonts w:asciiTheme="minorHAnsi" w:hAnsiTheme="minorHAnsi" w:cstheme="minorHAnsi"/>
          <w:b/>
          <w:bCs/>
          <w:sz w:val="24"/>
          <w:szCs w:val="24"/>
        </w:rPr>
        <w:t>ELIMINACIÓN DE GASTOS SUPERFLUOS</w:t>
      </w:r>
    </w:p>
    <w:p w14:paraId="7EAAF96F" w14:textId="77777777" w:rsidR="00B14357" w:rsidRPr="00B14357" w:rsidRDefault="00B14357" w:rsidP="00FE367B">
      <w:pPr>
        <w:pStyle w:val="Prrafodelista"/>
        <w:spacing w:line="360" w:lineRule="auto"/>
        <w:rPr>
          <w:rFonts w:asciiTheme="minorHAnsi" w:hAnsiTheme="minorHAnsi" w:cstheme="minorHAnsi"/>
        </w:rPr>
      </w:pPr>
    </w:p>
    <w:p w14:paraId="1CBC781E" w14:textId="0E0E576E" w:rsidR="00415272" w:rsidRDefault="00462D83" w:rsidP="00FE367B">
      <w:pPr>
        <w:pStyle w:val="Prrafodelista"/>
        <w:spacing w:line="360" w:lineRule="auto"/>
        <w:ind w:left="720" w:firstLine="0"/>
        <w:jc w:val="both"/>
        <w:rPr>
          <w:rFonts w:asciiTheme="minorHAnsi" w:hAnsiTheme="minorHAnsi" w:cstheme="minorHAnsi"/>
        </w:rPr>
      </w:pPr>
      <w:r w:rsidRPr="00462D83">
        <w:rPr>
          <w:rFonts w:asciiTheme="minorHAnsi" w:hAnsiTheme="minorHAnsi" w:cstheme="minorHAnsi"/>
        </w:rPr>
        <w:t>La Ley del Presupuesto General de Ingresos y Egresos del Estado para el Ejercicio Fiscal 202</w:t>
      </w:r>
      <w:r w:rsidR="004D79E9">
        <w:rPr>
          <w:rFonts w:asciiTheme="minorHAnsi" w:hAnsiTheme="minorHAnsi" w:cstheme="minorHAnsi"/>
        </w:rPr>
        <w:t>3, Decreto Número 54-2022 del Congreso de la República de Guatemala</w:t>
      </w:r>
      <w:r w:rsidRPr="00462D83">
        <w:rPr>
          <w:rFonts w:asciiTheme="minorHAnsi" w:hAnsiTheme="minorHAnsi" w:cstheme="minorHAnsi"/>
        </w:rPr>
        <w:t>, en su artículo 2</w:t>
      </w:r>
      <w:r w:rsidR="004D79E9">
        <w:rPr>
          <w:rFonts w:asciiTheme="minorHAnsi" w:hAnsiTheme="minorHAnsi" w:cstheme="minorHAnsi"/>
        </w:rPr>
        <w:t>7</w:t>
      </w:r>
      <w:r w:rsidRPr="00462D83">
        <w:rPr>
          <w:rFonts w:asciiTheme="minorHAnsi" w:hAnsiTheme="minorHAnsi" w:cstheme="minorHAnsi"/>
        </w:rPr>
        <w:t xml:space="preserve"> “Prohibición de gastos superfluos”, entre los que se puede decir: </w:t>
      </w:r>
    </w:p>
    <w:p w14:paraId="3B7529BF" w14:textId="77777777" w:rsidR="00415272" w:rsidRDefault="00462D83" w:rsidP="00FE367B">
      <w:pPr>
        <w:pStyle w:val="Prrafodelista"/>
        <w:spacing w:line="360" w:lineRule="auto"/>
        <w:ind w:left="720" w:firstLine="0"/>
        <w:jc w:val="both"/>
        <w:rPr>
          <w:rFonts w:asciiTheme="minorHAnsi" w:hAnsiTheme="minorHAnsi" w:cstheme="minorHAnsi"/>
        </w:rPr>
      </w:pPr>
      <w:r w:rsidRPr="00462D83">
        <w:rPr>
          <w:rFonts w:asciiTheme="minorHAnsi" w:hAnsiTheme="minorHAnsi" w:cstheme="minorHAnsi"/>
        </w:rPr>
        <w:t xml:space="preserve">a) Alimentos y bebidas para despachos de Ministros, Viceministros, Secretarias y Subsecretarias; </w:t>
      </w:r>
    </w:p>
    <w:p w14:paraId="62A7338C" w14:textId="77777777" w:rsidR="00415272" w:rsidRDefault="00462D83" w:rsidP="00FE367B">
      <w:pPr>
        <w:pStyle w:val="Prrafodelista"/>
        <w:spacing w:line="360" w:lineRule="auto"/>
        <w:ind w:left="720" w:firstLine="0"/>
        <w:jc w:val="both"/>
        <w:rPr>
          <w:rFonts w:asciiTheme="minorHAnsi" w:hAnsiTheme="minorHAnsi" w:cstheme="minorHAnsi"/>
        </w:rPr>
      </w:pPr>
      <w:r w:rsidRPr="00462D83">
        <w:rPr>
          <w:rFonts w:asciiTheme="minorHAnsi" w:hAnsiTheme="minorHAnsi" w:cstheme="minorHAnsi"/>
        </w:rPr>
        <w:t xml:space="preserve">b) Combustibles para los vehículos al servicio de ministros, viceministros, secretarios y subsecretarios de las dependencias del Ejecutivo; </w:t>
      </w:r>
    </w:p>
    <w:p w14:paraId="71F9AF9D" w14:textId="77777777" w:rsidR="00415272" w:rsidRDefault="00462D83" w:rsidP="00FE367B">
      <w:pPr>
        <w:pStyle w:val="Prrafodelista"/>
        <w:spacing w:line="360" w:lineRule="auto"/>
        <w:ind w:left="720" w:firstLine="0"/>
        <w:jc w:val="both"/>
        <w:rPr>
          <w:rFonts w:asciiTheme="minorHAnsi" w:hAnsiTheme="minorHAnsi" w:cstheme="minorHAnsi"/>
        </w:rPr>
      </w:pPr>
      <w:r w:rsidRPr="00462D83">
        <w:rPr>
          <w:rFonts w:asciiTheme="minorHAnsi" w:hAnsiTheme="minorHAnsi" w:cstheme="minorHAnsi"/>
        </w:rPr>
        <w:t xml:space="preserve">c) Telefonía móvil en excesos a seiscientos quetzales mensuales (Q.600.00), para Ministros, Viceministros, Secretarios, Subsecretarios y Directores Generales del Organismo Ejecutivo; </w:t>
      </w:r>
    </w:p>
    <w:p w14:paraId="1CEFE8C9" w14:textId="77777777" w:rsidR="00B14357" w:rsidRDefault="00462D83" w:rsidP="00FE367B">
      <w:pPr>
        <w:pStyle w:val="Prrafodelista"/>
        <w:spacing w:line="360" w:lineRule="auto"/>
        <w:ind w:left="720" w:firstLine="0"/>
        <w:jc w:val="both"/>
        <w:rPr>
          <w:rFonts w:asciiTheme="minorHAnsi" w:hAnsiTheme="minorHAnsi" w:cstheme="minorHAnsi"/>
        </w:rPr>
      </w:pPr>
      <w:r w:rsidRPr="00462D83">
        <w:rPr>
          <w:rFonts w:asciiTheme="minorHAnsi" w:hAnsiTheme="minorHAnsi" w:cstheme="minorHAnsi"/>
        </w:rPr>
        <w:t>d) Gastos relacionados a viajes al exterior a Ministros, Viceministros, Secretarias, Subsecretarios del Organismo Ejecutivo. Se exceptúa de esta prohibición a ministros, viceministros, secretarias, subsecretarios, en los siguientes casos: 1) cuando represente al Estado ante organismos Internacionales o Regionales; 2) en los casos que participen en eventos de estricto interés del Estado a nivel bilateral o multilateral, en cuyo caso deberán informar previamente ante el Ministerio de Relaciones Exteriores; y 3) ministro y viceministros de Economía cuando realicen actividades directamente inherentes a su despacho</w:t>
      </w:r>
      <w:r w:rsidR="00415272">
        <w:rPr>
          <w:rFonts w:asciiTheme="minorHAnsi" w:hAnsiTheme="minorHAnsi" w:cstheme="minorHAnsi"/>
        </w:rPr>
        <w:t>.</w:t>
      </w:r>
    </w:p>
    <w:p w14:paraId="4802D7D2" w14:textId="77777777" w:rsidR="00415272" w:rsidRDefault="00415272" w:rsidP="00FE367B">
      <w:pPr>
        <w:pStyle w:val="Prrafodelista"/>
        <w:spacing w:line="360" w:lineRule="auto"/>
        <w:ind w:left="720" w:firstLine="0"/>
        <w:jc w:val="both"/>
        <w:rPr>
          <w:rFonts w:asciiTheme="minorHAnsi" w:hAnsiTheme="minorHAnsi" w:cstheme="minorHAnsi"/>
        </w:rPr>
      </w:pPr>
    </w:p>
    <w:p w14:paraId="4417ED99" w14:textId="77777777" w:rsidR="00415272" w:rsidRDefault="00415272" w:rsidP="00FE367B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415272">
        <w:rPr>
          <w:rFonts w:asciiTheme="minorHAnsi" w:hAnsiTheme="minorHAnsi" w:cstheme="minorHAnsi"/>
        </w:rPr>
        <w:t xml:space="preserve">Tomando en consideración lo indicado por la Ley se proponen otras medidas a considerar para eliminación de gastos superfluos que se mencionan a continuación: </w:t>
      </w:r>
    </w:p>
    <w:p w14:paraId="38E4525E" w14:textId="77777777" w:rsidR="00415272" w:rsidRDefault="00415272" w:rsidP="00FE367B">
      <w:pPr>
        <w:spacing w:line="360" w:lineRule="auto"/>
        <w:ind w:left="708"/>
        <w:jc w:val="both"/>
        <w:rPr>
          <w:rFonts w:asciiTheme="minorHAnsi" w:hAnsiTheme="minorHAnsi" w:cstheme="minorHAnsi"/>
        </w:rPr>
      </w:pPr>
    </w:p>
    <w:p w14:paraId="5A55B256" w14:textId="77777777" w:rsidR="00415272" w:rsidRDefault="00415272" w:rsidP="00FE367B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415272">
        <w:rPr>
          <w:rFonts w:asciiTheme="minorHAnsi" w:hAnsiTheme="minorHAnsi" w:cstheme="minorHAnsi"/>
        </w:rPr>
        <w:t xml:space="preserve">a) </w:t>
      </w:r>
      <w:r w:rsidRPr="00415272">
        <w:rPr>
          <w:rFonts w:asciiTheme="minorHAnsi" w:hAnsiTheme="minorHAnsi" w:cstheme="minorHAnsi"/>
          <w:u w:val="single"/>
        </w:rPr>
        <w:t>Energía Eléctrica</w:t>
      </w:r>
      <w:r w:rsidRPr="00415272">
        <w:rPr>
          <w:rFonts w:asciiTheme="minorHAnsi" w:hAnsiTheme="minorHAnsi" w:cstheme="minorHAnsi"/>
        </w:rPr>
        <w:t xml:space="preserve">: reducir los gastos innecesarios emitiendo políticas de apagado de energía eléctrica al momento de retirarse de las jornadas labores o bien reuniones largas; apagado de impresoras, fotocopiadoras, computadoras, aires acondicionados. </w:t>
      </w:r>
    </w:p>
    <w:p w14:paraId="454FC09F" w14:textId="77777777" w:rsidR="00415272" w:rsidRDefault="00415272" w:rsidP="00FE367B">
      <w:pPr>
        <w:spacing w:line="360" w:lineRule="auto"/>
        <w:ind w:left="708"/>
        <w:jc w:val="both"/>
        <w:rPr>
          <w:rFonts w:asciiTheme="minorHAnsi" w:hAnsiTheme="minorHAnsi" w:cstheme="minorHAnsi"/>
        </w:rPr>
      </w:pPr>
    </w:p>
    <w:p w14:paraId="7329B9A5" w14:textId="2F148172" w:rsidR="00415272" w:rsidRDefault="00415272" w:rsidP="00FE367B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415272">
        <w:rPr>
          <w:rFonts w:asciiTheme="minorHAnsi" w:hAnsiTheme="minorHAnsi" w:cstheme="minorHAnsi"/>
        </w:rPr>
        <w:t xml:space="preserve">b) </w:t>
      </w:r>
      <w:r w:rsidRPr="00415272">
        <w:rPr>
          <w:rFonts w:asciiTheme="minorHAnsi" w:hAnsiTheme="minorHAnsi" w:cstheme="minorHAnsi"/>
          <w:u w:val="single"/>
        </w:rPr>
        <w:t>Reducción de gastos por reuniones de trabajo</w:t>
      </w:r>
      <w:r w:rsidRPr="00415272">
        <w:rPr>
          <w:rFonts w:asciiTheme="minorHAnsi" w:hAnsiTheme="minorHAnsi" w:cstheme="minorHAnsi"/>
        </w:rPr>
        <w:t xml:space="preserve">: con la ventaja de los medios de comunicación electrónicos, se propone el incremento del uso de plataformas electrónicas para llevar a cabo capacitaciones y reuniones virtuales, para reducir los gastos por reuniones de trabajo. </w:t>
      </w:r>
    </w:p>
    <w:p w14:paraId="35E0841C" w14:textId="77777777" w:rsidR="00415272" w:rsidRDefault="00415272" w:rsidP="00FE367B">
      <w:pPr>
        <w:spacing w:line="360" w:lineRule="auto"/>
        <w:jc w:val="both"/>
        <w:rPr>
          <w:rFonts w:asciiTheme="minorHAnsi" w:hAnsiTheme="minorHAnsi" w:cstheme="minorHAnsi"/>
        </w:rPr>
      </w:pPr>
    </w:p>
    <w:p w14:paraId="03BC5984" w14:textId="263183D4" w:rsidR="00415272" w:rsidRDefault="00415272" w:rsidP="00FE367B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4152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</w:t>
      </w:r>
      <w:r w:rsidRPr="00415272">
        <w:rPr>
          <w:rFonts w:asciiTheme="minorHAnsi" w:hAnsiTheme="minorHAnsi" w:cstheme="minorHAnsi"/>
        </w:rPr>
        <w:t xml:space="preserve">) </w:t>
      </w:r>
      <w:r w:rsidRPr="00415272">
        <w:rPr>
          <w:rFonts w:asciiTheme="minorHAnsi" w:hAnsiTheme="minorHAnsi" w:cstheme="minorHAnsi"/>
          <w:u w:val="single"/>
        </w:rPr>
        <w:t>Digitalización de documentos</w:t>
      </w:r>
      <w:r w:rsidRPr="00415272">
        <w:rPr>
          <w:rFonts w:asciiTheme="minorHAnsi" w:hAnsiTheme="minorHAnsi" w:cstheme="minorHAnsi"/>
        </w:rPr>
        <w:t>: Iniciar con los procesos de digitalización de documentos, que permita reducir costos por arrendamiento de bodegas o reducir las compras de estanterías</w:t>
      </w:r>
      <w:r>
        <w:rPr>
          <w:rFonts w:asciiTheme="minorHAnsi" w:hAnsiTheme="minorHAnsi" w:cstheme="minorHAnsi"/>
        </w:rPr>
        <w:t>,</w:t>
      </w:r>
      <w:r w:rsidRPr="00415272">
        <w:rPr>
          <w:rFonts w:asciiTheme="minorHAnsi" w:hAnsiTheme="minorHAnsi" w:cstheme="minorHAnsi"/>
        </w:rPr>
        <w:t xml:space="preserve"> archivadores</w:t>
      </w:r>
      <w:r>
        <w:rPr>
          <w:rFonts w:asciiTheme="minorHAnsi" w:hAnsiTheme="minorHAnsi" w:cstheme="minorHAnsi"/>
        </w:rPr>
        <w:t xml:space="preserve"> y hojas.</w:t>
      </w:r>
    </w:p>
    <w:p w14:paraId="549B309C" w14:textId="60A4AD48" w:rsidR="00415272" w:rsidRDefault="00415272" w:rsidP="00FE367B">
      <w:pPr>
        <w:spacing w:line="360" w:lineRule="auto"/>
        <w:ind w:left="708"/>
        <w:jc w:val="both"/>
        <w:rPr>
          <w:rFonts w:asciiTheme="minorHAnsi" w:hAnsiTheme="minorHAnsi" w:cstheme="minorHAnsi"/>
        </w:rPr>
      </w:pPr>
    </w:p>
    <w:p w14:paraId="2898907A" w14:textId="5F6E8B69" w:rsidR="00415272" w:rsidRDefault="00415272" w:rsidP="00FE367B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d) </w:t>
      </w:r>
      <w:r w:rsidRPr="00415272">
        <w:rPr>
          <w:rFonts w:asciiTheme="minorHAnsi" w:hAnsiTheme="minorHAnsi" w:cstheme="minorHAnsi"/>
          <w:u w:val="single"/>
        </w:rPr>
        <w:t>Telefonía:</w:t>
      </w:r>
      <w:r>
        <w:rPr>
          <w:rFonts w:asciiTheme="minorHAnsi" w:hAnsiTheme="minorHAnsi" w:cstheme="minorHAnsi"/>
        </w:rPr>
        <w:t xml:space="preserve"> adoptar las medidas que establecen las normas, políticas y manuales de la Secretaría ejecutiva </w:t>
      </w:r>
      <w:r w:rsidR="00B32209"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</w:rPr>
        <w:t xml:space="preserve"> </w:t>
      </w:r>
      <w:r w:rsidR="00B32209">
        <w:rPr>
          <w:rFonts w:asciiTheme="minorHAnsi" w:hAnsiTheme="minorHAnsi" w:cstheme="minorHAnsi"/>
        </w:rPr>
        <w:t>que todo exceso injustificado correrá por cuenta del usuario, propiciando que la utilización sea estrictamente laboral.</w:t>
      </w:r>
    </w:p>
    <w:p w14:paraId="2EE711C3" w14:textId="71A13EC7" w:rsidR="00E73FEB" w:rsidRDefault="00E73FEB" w:rsidP="00FE367B">
      <w:pPr>
        <w:spacing w:line="360" w:lineRule="auto"/>
        <w:ind w:left="708"/>
        <w:jc w:val="both"/>
        <w:rPr>
          <w:rFonts w:asciiTheme="minorHAnsi" w:hAnsiTheme="minorHAnsi" w:cstheme="minorHAnsi"/>
        </w:rPr>
      </w:pPr>
    </w:p>
    <w:p w14:paraId="51F2496F" w14:textId="329914FB" w:rsidR="00E73FEB" w:rsidRDefault="00E73FEB" w:rsidP="00FE367B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</w:t>
      </w:r>
      <w:r w:rsidRPr="00E73FEB">
        <w:rPr>
          <w:rFonts w:asciiTheme="minorHAnsi" w:hAnsiTheme="minorHAnsi" w:cstheme="minorHAnsi"/>
          <w:u w:val="single"/>
        </w:rPr>
        <w:t>Combustible:</w:t>
      </w:r>
      <w:r>
        <w:rPr>
          <w:rFonts w:asciiTheme="minorHAnsi" w:hAnsiTheme="minorHAnsi" w:cstheme="minorHAnsi"/>
        </w:rPr>
        <w:t xml:space="preserve"> Establecer el uso racional de combustible a través de la planificación de las rutas de salida para la entrega de correspondencia</w:t>
      </w:r>
      <w:r w:rsidR="000F4C8D">
        <w:rPr>
          <w:rFonts w:asciiTheme="minorHAnsi" w:hAnsiTheme="minorHAnsi" w:cstheme="minorHAnsi"/>
        </w:rPr>
        <w:t>, así como de comisiones destinadas dentro y fuera de la capital, como establece el manual de uso de combustible de la Secretaría Ejecutiva.</w:t>
      </w:r>
    </w:p>
    <w:p w14:paraId="35C6C24B" w14:textId="25187A4F" w:rsidR="000F4C8D" w:rsidRDefault="000F4C8D" w:rsidP="00FE367B">
      <w:pPr>
        <w:spacing w:line="360" w:lineRule="auto"/>
        <w:ind w:left="708"/>
        <w:jc w:val="both"/>
        <w:rPr>
          <w:rFonts w:asciiTheme="minorHAnsi" w:hAnsiTheme="minorHAnsi" w:cstheme="minorHAnsi"/>
        </w:rPr>
      </w:pPr>
    </w:p>
    <w:p w14:paraId="5C26FB8F" w14:textId="7939A42A" w:rsidR="00A97BDD" w:rsidRDefault="000F4C8D" w:rsidP="00A97BDD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</w:t>
      </w:r>
      <w:r w:rsidRPr="000F4C8D">
        <w:rPr>
          <w:rFonts w:asciiTheme="minorHAnsi" w:hAnsiTheme="minorHAnsi" w:cstheme="minorHAnsi"/>
          <w:u w:val="single"/>
        </w:rPr>
        <w:t>Pago de alimentación</w:t>
      </w:r>
      <w:r>
        <w:rPr>
          <w:rFonts w:asciiTheme="minorHAnsi" w:hAnsiTheme="minorHAnsi" w:cstheme="minorHAnsi"/>
        </w:rPr>
        <w:t>: se privilegiará el pago de alimentación a personas que justifiquen las horas extras laborales por temas que no estaban dentro del día normal de 8:00 a 16:00 o por cierres de mes o cierre del ejercicio fiscal.</w:t>
      </w:r>
    </w:p>
    <w:p w14:paraId="335BC503" w14:textId="2421051D" w:rsidR="00A97BDD" w:rsidRDefault="00A97BDD" w:rsidP="00A97BDD">
      <w:pPr>
        <w:spacing w:line="360" w:lineRule="auto"/>
        <w:ind w:left="708"/>
        <w:jc w:val="both"/>
        <w:rPr>
          <w:rFonts w:asciiTheme="minorHAnsi" w:hAnsiTheme="minorHAnsi" w:cstheme="minorHAnsi"/>
        </w:rPr>
      </w:pPr>
    </w:p>
    <w:p w14:paraId="21CDDF43" w14:textId="7721D92A" w:rsidR="00A97BDD" w:rsidRDefault="00A97BDD" w:rsidP="00A97BDD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g) </w:t>
      </w:r>
      <w:r w:rsidRPr="00A97BDD">
        <w:rPr>
          <w:rFonts w:asciiTheme="minorHAnsi" w:hAnsiTheme="minorHAnsi" w:cstheme="minorHAnsi"/>
          <w:u w:val="single"/>
        </w:rPr>
        <w:t>Adquisición de mobiliario, equipo o vehículos</w:t>
      </w:r>
      <w:r>
        <w:rPr>
          <w:rFonts w:asciiTheme="minorHAnsi" w:hAnsiTheme="minorHAnsi" w:cstheme="minorHAnsi"/>
        </w:rPr>
        <w:t>: se dotará de mobiliario y equipo estrictamente para las actividades que estén contempladas en el POA y PAC y que muestren un impacto y resultado al fortalecimiento al Sector Justicia.</w:t>
      </w:r>
    </w:p>
    <w:p w14:paraId="5FCCCDF3" w14:textId="77777777" w:rsidR="00415272" w:rsidRDefault="00415272" w:rsidP="00FE367B">
      <w:pPr>
        <w:spacing w:line="360" w:lineRule="auto"/>
        <w:jc w:val="both"/>
        <w:rPr>
          <w:rFonts w:asciiTheme="minorHAnsi" w:hAnsiTheme="minorHAnsi" w:cstheme="minorHAnsi"/>
        </w:rPr>
      </w:pPr>
    </w:p>
    <w:p w14:paraId="43D182A8" w14:textId="1788A778" w:rsidR="000F4C8D" w:rsidRDefault="000F4C8D" w:rsidP="00FE367B">
      <w:p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F4C8D">
        <w:rPr>
          <w:rFonts w:asciiTheme="minorHAnsi" w:hAnsiTheme="minorHAnsi" w:cstheme="minorHAnsi"/>
          <w:b/>
          <w:bCs/>
          <w:sz w:val="24"/>
          <w:szCs w:val="24"/>
        </w:rPr>
        <w:t>RENDICIÓN DE CUENTAS DE LA GESTIÓN INSTITUCIONAL</w:t>
      </w:r>
    </w:p>
    <w:p w14:paraId="45412656" w14:textId="6753F695" w:rsidR="00CC49C2" w:rsidRDefault="0007209B" w:rsidP="00FE367B">
      <w:pPr>
        <w:pStyle w:val="Sinespaciado"/>
        <w:spacing w:line="360" w:lineRule="auto"/>
        <w:ind w:left="708"/>
        <w:jc w:val="both"/>
        <w:rPr>
          <w:rFonts w:asciiTheme="minorHAnsi" w:hAnsiTheme="minorHAnsi" w:cstheme="minorHAnsi"/>
          <w:color w:val="1E1E1E"/>
        </w:rPr>
      </w:pPr>
      <w:r w:rsidRPr="0007209B">
        <w:rPr>
          <w:rFonts w:asciiTheme="minorHAnsi" w:hAnsiTheme="minorHAnsi" w:cstheme="minorHAnsi"/>
        </w:rPr>
        <w:t>La Secretaría Ejecutiva de la ICMSJ</w:t>
      </w:r>
      <w:r>
        <w:rPr>
          <w:rFonts w:asciiTheme="minorHAnsi" w:hAnsiTheme="minorHAnsi" w:cstheme="minorHAnsi"/>
        </w:rPr>
        <w:t xml:space="preserve"> </w:t>
      </w:r>
      <w:r w:rsidRPr="0007209B">
        <w:rPr>
          <w:rFonts w:asciiTheme="minorHAnsi" w:hAnsiTheme="minorHAnsi" w:cstheme="minorHAnsi"/>
        </w:rPr>
        <w:t>en cumplimiento al Acuerdo Número A-028-2021 de la Contraloría General de Cuentas</w:t>
      </w:r>
      <w:r>
        <w:rPr>
          <w:rFonts w:asciiTheme="minorHAnsi" w:hAnsiTheme="minorHAnsi" w:cstheme="minorHAnsi"/>
        </w:rPr>
        <w:t xml:space="preserve">, </w:t>
      </w:r>
      <w:r w:rsidR="00480F18">
        <w:rPr>
          <w:rFonts w:asciiTheme="minorHAnsi" w:hAnsiTheme="minorHAnsi" w:cstheme="minorHAnsi"/>
        </w:rPr>
        <w:t xml:space="preserve">continuara con el seguimiento y monitoreo de las normas establecidas en el </w:t>
      </w:r>
      <w:r w:rsidRPr="0007209B">
        <w:rPr>
          <w:rFonts w:asciiTheme="minorHAnsi" w:hAnsiTheme="minorHAnsi" w:cstheme="minorHAnsi"/>
          <w:color w:val="1E1E1E"/>
        </w:rPr>
        <w:t xml:space="preserve">Sistema Nacional de Control Interno Gubernamental - SINACIG </w:t>
      </w:r>
      <w:r w:rsidR="00CC49C2">
        <w:rPr>
          <w:rFonts w:asciiTheme="minorHAnsi" w:hAnsiTheme="minorHAnsi" w:cstheme="minorHAnsi"/>
          <w:color w:val="1E1E1E"/>
        </w:rPr>
        <w:t>–</w:t>
      </w:r>
      <w:r w:rsidRPr="0007209B">
        <w:rPr>
          <w:rFonts w:asciiTheme="minorHAnsi" w:hAnsiTheme="minorHAnsi" w:cstheme="minorHAnsi"/>
          <w:color w:val="1E1E1E"/>
        </w:rPr>
        <w:t xml:space="preserve"> </w:t>
      </w:r>
      <w:r>
        <w:rPr>
          <w:rFonts w:asciiTheme="minorHAnsi" w:hAnsiTheme="minorHAnsi" w:cstheme="minorHAnsi"/>
          <w:color w:val="1E1E1E"/>
        </w:rPr>
        <w:t>para</w:t>
      </w:r>
      <w:r w:rsidR="00CC49C2">
        <w:rPr>
          <w:rFonts w:asciiTheme="minorHAnsi" w:hAnsiTheme="minorHAnsi" w:cstheme="minorHAnsi"/>
          <w:color w:val="1E1E1E"/>
        </w:rPr>
        <w:t xml:space="preserve"> ejercer el control interno institucional y la gestión de riesgos, por parte de la máxima autoridad, equipo de dirección, auditor interno y servidores públicos </w:t>
      </w:r>
    </w:p>
    <w:p w14:paraId="0E4BB62F" w14:textId="1933B4D3" w:rsidR="00D33340" w:rsidRDefault="00D33340" w:rsidP="00FE367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>
        <w:rPr>
          <w:rFonts w:asciiTheme="minorHAnsi" w:hAnsiTheme="minorHAnsi" w:cstheme="minorHAnsi"/>
          <w:color w:val="1E1E1E"/>
          <w:sz w:val="22"/>
          <w:szCs w:val="22"/>
        </w:rPr>
        <w:t>Las actividades a realizar se encuentran:</w:t>
      </w:r>
    </w:p>
    <w:p w14:paraId="6FACB8E6" w14:textId="3F1F0A63" w:rsidR="00D33340" w:rsidRDefault="00D33340" w:rsidP="00FE367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>
        <w:rPr>
          <w:rFonts w:asciiTheme="minorHAnsi" w:hAnsiTheme="minorHAnsi" w:cstheme="minorHAnsi"/>
          <w:color w:val="1E1E1E"/>
          <w:sz w:val="22"/>
          <w:szCs w:val="22"/>
        </w:rPr>
        <w:t xml:space="preserve">Publicación y divulgación de </w:t>
      </w:r>
      <w:r w:rsidR="00480F18">
        <w:rPr>
          <w:rFonts w:asciiTheme="minorHAnsi" w:hAnsiTheme="minorHAnsi" w:cstheme="minorHAnsi"/>
          <w:color w:val="1E1E1E"/>
          <w:sz w:val="22"/>
          <w:szCs w:val="22"/>
        </w:rPr>
        <w:t>Régimen Disciplinario</w:t>
      </w:r>
    </w:p>
    <w:p w14:paraId="36D86440" w14:textId="742E141B" w:rsidR="00D33340" w:rsidRDefault="00D33340" w:rsidP="00FE367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>
        <w:rPr>
          <w:rFonts w:asciiTheme="minorHAnsi" w:hAnsiTheme="minorHAnsi" w:cstheme="minorHAnsi"/>
          <w:color w:val="1E1E1E"/>
          <w:sz w:val="22"/>
          <w:szCs w:val="22"/>
        </w:rPr>
        <w:t>Publicación y divulgación de Matriz de Riesgos, Mapa de Riesgos, Plan de Trabajo de evaluación de Riesgos</w:t>
      </w:r>
      <w:r w:rsidR="00480F18">
        <w:rPr>
          <w:rFonts w:asciiTheme="minorHAnsi" w:hAnsiTheme="minorHAnsi" w:cstheme="minorHAnsi"/>
          <w:color w:val="1E1E1E"/>
          <w:sz w:val="22"/>
          <w:szCs w:val="22"/>
        </w:rPr>
        <w:t xml:space="preserve"> para el año 2023.</w:t>
      </w:r>
    </w:p>
    <w:p w14:paraId="520F0286" w14:textId="3C7657EE" w:rsidR="00D33340" w:rsidRDefault="00D33340" w:rsidP="00FE367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>
        <w:rPr>
          <w:rFonts w:asciiTheme="minorHAnsi" w:hAnsiTheme="minorHAnsi" w:cstheme="minorHAnsi"/>
          <w:color w:val="1E1E1E"/>
          <w:sz w:val="22"/>
          <w:szCs w:val="22"/>
        </w:rPr>
        <w:t xml:space="preserve">Actualización de Manuales de </w:t>
      </w:r>
      <w:r w:rsidR="00480F18">
        <w:rPr>
          <w:rFonts w:asciiTheme="minorHAnsi" w:hAnsiTheme="minorHAnsi" w:cstheme="minorHAnsi"/>
          <w:color w:val="1E1E1E"/>
          <w:sz w:val="22"/>
          <w:szCs w:val="22"/>
        </w:rPr>
        <w:t>Recursos Humanos.</w:t>
      </w:r>
    </w:p>
    <w:p w14:paraId="07F60736" w14:textId="6DD0E946" w:rsidR="00E646BE" w:rsidRPr="00E646BE" w:rsidRDefault="00480F18" w:rsidP="00E646B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>
        <w:rPr>
          <w:rFonts w:asciiTheme="minorHAnsi" w:hAnsiTheme="minorHAnsi" w:cstheme="minorHAnsi"/>
          <w:color w:val="1E1E1E"/>
          <w:sz w:val="22"/>
          <w:szCs w:val="22"/>
        </w:rPr>
        <w:t xml:space="preserve">Políticas de </w:t>
      </w:r>
      <w:r w:rsidR="00D33340">
        <w:rPr>
          <w:rFonts w:asciiTheme="minorHAnsi" w:hAnsiTheme="minorHAnsi" w:cstheme="minorHAnsi"/>
          <w:color w:val="1E1E1E"/>
          <w:sz w:val="22"/>
          <w:szCs w:val="22"/>
        </w:rPr>
        <w:t xml:space="preserve">Capacitación </w:t>
      </w:r>
      <w:r>
        <w:rPr>
          <w:rFonts w:asciiTheme="minorHAnsi" w:hAnsiTheme="minorHAnsi" w:cstheme="minorHAnsi"/>
          <w:color w:val="1E1E1E"/>
          <w:sz w:val="22"/>
          <w:szCs w:val="22"/>
        </w:rPr>
        <w:t xml:space="preserve">para el </w:t>
      </w:r>
      <w:r w:rsidR="00D33340">
        <w:rPr>
          <w:rFonts w:asciiTheme="minorHAnsi" w:hAnsiTheme="minorHAnsi" w:cstheme="minorHAnsi"/>
          <w:color w:val="1E1E1E"/>
          <w:sz w:val="22"/>
          <w:szCs w:val="22"/>
        </w:rPr>
        <w:t>personal</w:t>
      </w:r>
      <w:r>
        <w:rPr>
          <w:rFonts w:asciiTheme="minorHAnsi" w:hAnsiTheme="minorHAnsi" w:cstheme="minorHAnsi"/>
          <w:color w:val="1E1E1E"/>
          <w:sz w:val="22"/>
          <w:szCs w:val="22"/>
        </w:rPr>
        <w:t>.</w:t>
      </w:r>
    </w:p>
    <w:p w14:paraId="4262F5E5" w14:textId="48CD18CF" w:rsidR="00D33340" w:rsidRDefault="00D33340" w:rsidP="00FE367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>
        <w:rPr>
          <w:rFonts w:asciiTheme="minorHAnsi" w:hAnsiTheme="minorHAnsi" w:cstheme="minorHAnsi"/>
          <w:color w:val="1E1E1E"/>
          <w:sz w:val="22"/>
          <w:szCs w:val="22"/>
        </w:rPr>
        <w:t>Evaluación del Desempeño</w:t>
      </w:r>
    </w:p>
    <w:p w14:paraId="7F3D9B75" w14:textId="6B6E8440" w:rsidR="00D33340" w:rsidRPr="0007209B" w:rsidRDefault="00D33340" w:rsidP="00FE367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>
        <w:rPr>
          <w:rFonts w:asciiTheme="minorHAnsi" w:hAnsiTheme="minorHAnsi" w:cstheme="minorHAnsi"/>
          <w:color w:val="1E1E1E"/>
          <w:sz w:val="22"/>
          <w:szCs w:val="22"/>
        </w:rPr>
        <w:t>Seguimiento a la regularización de cuentas contables y depuración de inventario de bienes.</w:t>
      </w:r>
    </w:p>
    <w:p w14:paraId="34B7CA72" w14:textId="77777777" w:rsidR="00CC49C2" w:rsidRDefault="00CC49C2" w:rsidP="00FE367B">
      <w:p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03CE68" w14:textId="58A45E05" w:rsidR="00CC49C2" w:rsidRDefault="00CC49C2" w:rsidP="00FE367B">
      <w:p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49C2">
        <w:rPr>
          <w:rFonts w:asciiTheme="minorHAnsi" w:hAnsiTheme="minorHAnsi" w:cstheme="minorHAnsi"/>
          <w:b/>
          <w:bCs/>
          <w:sz w:val="24"/>
          <w:szCs w:val="24"/>
        </w:rPr>
        <w:t>MEJORA DE LA EJECUCIÓN PRESUPUESTARIA</w:t>
      </w:r>
    </w:p>
    <w:p w14:paraId="0557A650" w14:textId="78EE9ED2" w:rsidR="00CC49C2" w:rsidRPr="0071095A" w:rsidRDefault="00CC49C2" w:rsidP="00FE367B">
      <w:pPr>
        <w:pStyle w:val="textocontenidos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La Secretaría Ejecutiva de la ICMSJ en cumplimiento de los artículos 14 y 15 del Decreto Número </w:t>
      </w:r>
      <w:r w:rsidR="0071095A">
        <w:rPr>
          <w:rFonts w:asciiTheme="minorHAnsi" w:hAnsiTheme="minorHAnsi" w:cstheme="minorHAnsi"/>
          <w:color w:val="333333"/>
          <w:sz w:val="22"/>
          <w:szCs w:val="22"/>
        </w:rPr>
        <w:t>54-2022</w:t>
      </w:r>
      <w:r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 del Congreso de la República de Guatemala</w:t>
      </w:r>
      <w:r w:rsidR="00FE367B" w:rsidRPr="0071095A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1095A">
        <w:rPr>
          <w:rFonts w:asciiTheme="minorHAnsi" w:hAnsiTheme="minorHAnsi" w:cstheme="minorHAnsi"/>
          <w:color w:val="333333"/>
          <w:sz w:val="22"/>
          <w:szCs w:val="22"/>
        </w:rPr>
        <w:t xml:space="preserve">continua la </w:t>
      </w:r>
      <w:r w:rsidRPr="0071095A">
        <w:rPr>
          <w:rFonts w:asciiTheme="minorHAnsi" w:hAnsiTheme="minorHAnsi" w:cstheme="minorHAnsi"/>
          <w:color w:val="333333"/>
          <w:sz w:val="22"/>
          <w:szCs w:val="22"/>
        </w:rPr>
        <w:t>ejecu</w:t>
      </w:r>
      <w:r w:rsidR="0071095A">
        <w:rPr>
          <w:rFonts w:asciiTheme="minorHAnsi" w:hAnsiTheme="minorHAnsi" w:cstheme="minorHAnsi"/>
          <w:color w:val="333333"/>
          <w:sz w:val="22"/>
          <w:szCs w:val="22"/>
        </w:rPr>
        <w:t xml:space="preserve">ción de su presupuesto durante </w:t>
      </w:r>
      <w:r w:rsidRPr="0071095A">
        <w:rPr>
          <w:rFonts w:asciiTheme="minorHAnsi" w:hAnsiTheme="minorHAnsi" w:cstheme="minorHAnsi"/>
          <w:color w:val="333333"/>
          <w:sz w:val="22"/>
          <w:szCs w:val="22"/>
        </w:rPr>
        <w:t>el año 202</w:t>
      </w:r>
      <w:r w:rsidR="0071095A">
        <w:rPr>
          <w:rFonts w:asciiTheme="minorHAnsi" w:hAnsiTheme="minorHAnsi" w:cstheme="minorHAnsi"/>
          <w:color w:val="333333"/>
          <w:sz w:val="22"/>
          <w:szCs w:val="22"/>
        </w:rPr>
        <w:t>3</w:t>
      </w:r>
      <w:r w:rsidR="00B152B1"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 conforme la metodología y </w:t>
      </w:r>
      <w:r w:rsidR="00B152B1" w:rsidRPr="0071095A">
        <w:rPr>
          <w:rFonts w:asciiTheme="minorHAnsi" w:hAnsiTheme="minorHAnsi" w:cstheme="minorHAnsi"/>
          <w:color w:val="333333"/>
          <w:sz w:val="22"/>
          <w:szCs w:val="22"/>
        </w:rPr>
        <w:lastRenderedPageBreak/>
        <w:t xml:space="preserve">sistemas del Presupuesto por Resultados (PpR), la cual </w:t>
      </w:r>
      <w:r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es una estrategia de gestión pública que permite vincular la asignación de recursos presupuestales a bienes y servicios (productos) y a resultados a favor de la población, con la característica de permitir que estos puedan ser medibles. </w:t>
      </w:r>
    </w:p>
    <w:p w14:paraId="243B753A" w14:textId="0EF94FA8" w:rsidR="00B152B1" w:rsidRPr="0071095A" w:rsidRDefault="00B152B1" w:rsidP="00FE367B">
      <w:pPr>
        <w:pStyle w:val="textocontenidos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Con esto la institución </w:t>
      </w:r>
      <w:r w:rsidR="0071095A">
        <w:rPr>
          <w:rFonts w:asciiTheme="minorHAnsi" w:hAnsiTheme="minorHAnsi" w:cstheme="minorHAnsi"/>
          <w:color w:val="333333"/>
          <w:sz w:val="22"/>
          <w:szCs w:val="22"/>
        </w:rPr>
        <w:t>continua</w:t>
      </w:r>
      <w:r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</w:p>
    <w:p w14:paraId="0E93EE22" w14:textId="77777777" w:rsidR="00CC49C2" w:rsidRPr="0071095A" w:rsidRDefault="00CC49C2" w:rsidP="00FE367B">
      <w:pPr>
        <w:pStyle w:val="titulo3ernivel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color w:val="164596"/>
          <w:sz w:val="22"/>
          <w:szCs w:val="22"/>
        </w:rPr>
      </w:pPr>
      <w:r w:rsidRPr="0071095A">
        <w:rPr>
          <w:rFonts w:asciiTheme="minorHAnsi" w:hAnsiTheme="minorHAnsi" w:cstheme="minorHAnsi"/>
          <w:b/>
          <w:bCs/>
          <w:color w:val="164596"/>
          <w:sz w:val="22"/>
          <w:szCs w:val="22"/>
        </w:rPr>
        <w:t> </w:t>
      </w:r>
    </w:p>
    <w:p w14:paraId="4FACB32B" w14:textId="7E83849C" w:rsidR="00CC49C2" w:rsidRPr="0071095A" w:rsidRDefault="00CC49C2" w:rsidP="00FE367B">
      <w:pPr>
        <w:pStyle w:val="textocontenidos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1095A">
        <w:rPr>
          <w:rFonts w:asciiTheme="minorHAnsi" w:hAnsiTheme="minorHAnsi" w:cstheme="minorHAnsi"/>
          <w:color w:val="333333"/>
          <w:sz w:val="22"/>
          <w:szCs w:val="22"/>
        </w:rPr>
        <w:t>Defini</w:t>
      </w:r>
      <w:r w:rsidR="0071095A">
        <w:rPr>
          <w:rFonts w:asciiTheme="minorHAnsi" w:hAnsiTheme="minorHAnsi" w:cstheme="minorHAnsi"/>
          <w:color w:val="333333"/>
          <w:sz w:val="22"/>
          <w:szCs w:val="22"/>
        </w:rPr>
        <w:t>endo</w:t>
      </w:r>
      <w:r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 resultados vinculados a cambios que permitan solucionar problemas que afectan a la población y generar el compromiso para alcanzarlos.</w:t>
      </w:r>
    </w:p>
    <w:p w14:paraId="2F6267E4" w14:textId="5A6DB219" w:rsidR="00CC49C2" w:rsidRPr="0071095A" w:rsidRDefault="00CC49C2" w:rsidP="00FE367B">
      <w:pPr>
        <w:pStyle w:val="textocontenidos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1095A">
        <w:rPr>
          <w:rFonts w:asciiTheme="minorHAnsi" w:hAnsiTheme="minorHAnsi" w:cstheme="minorHAnsi"/>
          <w:color w:val="333333"/>
          <w:sz w:val="22"/>
          <w:szCs w:val="22"/>
        </w:rPr>
        <w:t>Presupuesta</w:t>
      </w:r>
      <w:r w:rsidR="0071095A">
        <w:rPr>
          <w:rFonts w:asciiTheme="minorHAnsi" w:hAnsiTheme="minorHAnsi" w:cstheme="minorHAnsi"/>
          <w:color w:val="333333"/>
          <w:sz w:val="22"/>
          <w:szCs w:val="22"/>
        </w:rPr>
        <w:t>ndo</w:t>
      </w:r>
      <w:r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 productos (bienes y servicios) que inciden en el logro de los resultados.</w:t>
      </w:r>
    </w:p>
    <w:p w14:paraId="279CB641" w14:textId="77777777" w:rsidR="00CC49C2" w:rsidRPr="0071095A" w:rsidRDefault="00CC49C2" w:rsidP="00FE367B">
      <w:pPr>
        <w:pStyle w:val="textocontenidos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1095A">
        <w:rPr>
          <w:rFonts w:asciiTheme="minorHAnsi" w:hAnsiTheme="minorHAnsi" w:cstheme="minorHAnsi"/>
          <w:color w:val="333333"/>
          <w:sz w:val="22"/>
          <w:szCs w:val="22"/>
        </w:rPr>
        <w:t>Establecer mecanismos para generar información sobre los productos (bienes y servicios), los resultados y la gestión realizada para su logro.</w:t>
      </w:r>
    </w:p>
    <w:p w14:paraId="4208A1F9" w14:textId="77777777" w:rsidR="00CC49C2" w:rsidRPr="0071095A" w:rsidRDefault="00CC49C2" w:rsidP="00FE367B">
      <w:pPr>
        <w:pStyle w:val="textocontenidos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1095A">
        <w:rPr>
          <w:rFonts w:asciiTheme="minorHAnsi" w:hAnsiTheme="minorHAnsi" w:cstheme="minorHAnsi"/>
          <w:color w:val="333333"/>
          <w:sz w:val="22"/>
          <w:szCs w:val="22"/>
        </w:rPr>
        <w:t>Evaluar si se está logrando los resultados a favor de la población.</w:t>
      </w:r>
    </w:p>
    <w:p w14:paraId="603A9670" w14:textId="2E96010F" w:rsidR="00CC49C2" w:rsidRPr="0071095A" w:rsidRDefault="00CC49C2" w:rsidP="00FE367B">
      <w:pPr>
        <w:pStyle w:val="textocontenidos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1095A">
        <w:rPr>
          <w:rFonts w:asciiTheme="minorHAnsi" w:hAnsiTheme="minorHAnsi" w:cstheme="minorHAnsi"/>
          <w:color w:val="333333"/>
          <w:sz w:val="22"/>
          <w:szCs w:val="22"/>
        </w:rPr>
        <w:t>Usar la información para decidir en qué y cómo se va a gastar los recursos públicos, así como para la rendición de cuentas.</w:t>
      </w:r>
    </w:p>
    <w:p w14:paraId="0DA7EF26" w14:textId="77777777" w:rsidR="00B152B1" w:rsidRPr="0071095A" w:rsidRDefault="00CC49C2" w:rsidP="00FE367B">
      <w:pPr>
        <w:pStyle w:val="textocontenidos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1095A">
        <w:rPr>
          <w:rFonts w:asciiTheme="minorHAnsi" w:hAnsiTheme="minorHAnsi" w:cstheme="minorHAnsi"/>
          <w:color w:val="333333"/>
          <w:sz w:val="22"/>
          <w:szCs w:val="22"/>
        </w:rPr>
        <w:t>contribu</w:t>
      </w:r>
      <w:r w:rsidR="00B152B1" w:rsidRPr="0071095A">
        <w:rPr>
          <w:rFonts w:asciiTheme="minorHAnsi" w:hAnsiTheme="minorHAnsi" w:cstheme="minorHAnsi"/>
          <w:color w:val="333333"/>
          <w:sz w:val="22"/>
          <w:szCs w:val="22"/>
        </w:rPr>
        <w:t>ir</w:t>
      </w:r>
      <w:r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 con la mejora de la calidad del gasto público</w:t>
      </w:r>
      <w:r w:rsidR="00B152B1" w:rsidRPr="0071095A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152B1" w:rsidRPr="0071095A">
        <w:rPr>
          <w:rFonts w:asciiTheme="minorHAnsi" w:hAnsiTheme="minorHAnsi" w:cstheme="minorHAnsi"/>
          <w:color w:val="333333"/>
          <w:sz w:val="22"/>
          <w:szCs w:val="22"/>
        </w:rPr>
        <w:t>haciendo</w:t>
      </w:r>
      <w:r w:rsidRPr="0071095A">
        <w:rPr>
          <w:rFonts w:asciiTheme="minorHAnsi" w:hAnsiTheme="minorHAnsi" w:cstheme="minorHAnsi"/>
          <w:color w:val="333333"/>
          <w:sz w:val="22"/>
          <w:szCs w:val="22"/>
        </w:rPr>
        <w:t xml:space="preserve"> un uso más eficiente y eficaz de los recursos públicos</w:t>
      </w:r>
      <w:r w:rsidR="00B152B1" w:rsidRPr="0071095A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664BD86A" w14:textId="59542F50" w:rsidR="00CC49C2" w:rsidRPr="0071095A" w:rsidRDefault="00CC49C2" w:rsidP="00FE367B">
      <w:pPr>
        <w:pStyle w:val="textocontenidos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1095A">
        <w:rPr>
          <w:rFonts w:asciiTheme="minorHAnsi" w:hAnsiTheme="minorHAnsi" w:cstheme="minorHAnsi"/>
          <w:color w:val="333333"/>
          <w:sz w:val="22"/>
          <w:szCs w:val="22"/>
        </w:rPr>
        <w:t>Tomen decisiones con mayor información: se genera información útil que sirve para tomar mejores decisiones en materia presupuestal y de gestión que permitan el logro de resultados a favor de la población.</w:t>
      </w:r>
    </w:p>
    <w:p w14:paraId="0B989276" w14:textId="77777777" w:rsidR="00CC49C2" w:rsidRPr="00E646BE" w:rsidRDefault="00CC49C2" w:rsidP="00FE367B">
      <w:pPr>
        <w:tabs>
          <w:tab w:val="left" w:pos="837"/>
        </w:tabs>
        <w:spacing w:before="7" w:line="360" w:lineRule="auto"/>
        <w:ind w:left="708" w:right="118"/>
        <w:jc w:val="both"/>
        <w:rPr>
          <w:rFonts w:asciiTheme="minorHAnsi" w:hAnsiTheme="minorHAnsi" w:cstheme="minorHAnsi"/>
          <w:highlight w:val="yellow"/>
        </w:rPr>
      </w:pPr>
    </w:p>
    <w:p w14:paraId="1E335F55" w14:textId="77777777" w:rsidR="005932B6" w:rsidRPr="0071095A" w:rsidRDefault="00D33340" w:rsidP="005932B6">
      <w:pPr>
        <w:tabs>
          <w:tab w:val="left" w:pos="837"/>
        </w:tabs>
        <w:spacing w:before="7" w:line="360" w:lineRule="auto"/>
        <w:ind w:right="1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095A">
        <w:rPr>
          <w:rFonts w:asciiTheme="minorHAnsi" w:hAnsiTheme="minorHAnsi" w:cstheme="minorHAnsi"/>
          <w:b/>
          <w:bCs/>
          <w:sz w:val="24"/>
          <w:szCs w:val="24"/>
        </w:rPr>
        <w:t>SEGUIMIENTO Y MONITOREO</w:t>
      </w:r>
    </w:p>
    <w:p w14:paraId="6817FA8D" w14:textId="068045E2" w:rsidR="000168E0" w:rsidRDefault="00D33340" w:rsidP="00AE1C93">
      <w:pPr>
        <w:tabs>
          <w:tab w:val="left" w:pos="837"/>
        </w:tabs>
        <w:spacing w:before="7" w:line="360" w:lineRule="auto"/>
        <w:ind w:left="708" w:right="118"/>
        <w:jc w:val="both"/>
      </w:pPr>
      <w:r w:rsidRPr="0071095A">
        <w:rPr>
          <w:rFonts w:asciiTheme="minorHAnsi" w:hAnsiTheme="minorHAnsi" w:cstheme="minorHAnsi"/>
        </w:rPr>
        <w:t>L</w:t>
      </w:r>
      <w:r w:rsidR="005932B6" w:rsidRPr="0071095A">
        <w:rPr>
          <w:rFonts w:asciiTheme="minorHAnsi" w:hAnsiTheme="minorHAnsi" w:cstheme="minorHAnsi"/>
        </w:rPr>
        <w:t>a</w:t>
      </w:r>
      <w:r w:rsidRPr="0071095A">
        <w:rPr>
          <w:rFonts w:asciiTheme="minorHAnsi" w:hAnsiTheme="minorHAnsi" w:cstheme="minorHAnsi"/>
        </w:rPr>
        <w:t xml:space="preserve"> Secretaría Ejecutiva de la ICMSJ cuenta con un Plan </w:t>
      </w:r>
      <w:r w:rsidR="00FE367B" w:rsidRPr="0071095A">
        <w:rPr>
          <w:rFonts w:asciiTheme="minorHAnsi" w:hAnsiTheme="minorHAnsi" w:cstheme="minorHAnsi"/>
        </w:rPr>
        <w:t>Estratégico</w:t>
      </w:r>
      <w:r w:rsidRPr="0071095A">
        <w:rPr>
          <w:rFonts w:asciiTheme="minorHAnsi" w:hAnsiTheme="minorHAnsi" w:cstheme="minorHAnsi"/>
        </w:rPr>
        <w:t xml:space="preserve"> Institucional</w:t>
      </w:r>
      <w:r w:rsidR="00FE367B" w:rsidRPr="0071095A">
        <w:rPr>
          <w:rFonts w:asciiTheme="minorHAnsi" w:hAnsiTheme="minorHAnsi" w:cstheme="minorHAnsi"/>
        </w:rPr>
        <w:t xml:space="preserve"> formulado con la metodología de Gestión por Resultados, planteando una estrategia centrada en el desempeño del desarrollo y en las mejoras sostenibles en los resultados del país, para mejorar la toma de decisiones, e incluye herramientas prácticas para la planificación estratégica, la programación y ejecución presupuestaria, el monitoreo y la evaluación de los resultados. Específicamente las intervenciones se centran en la atención al ciudadano y las necesidades que éste valora para su desarrollo. En el proceso de la elaboración de dicho Plan se pudieron identificar resultados estratégicos de mediano y largo plazo</w:t>
      </w:r>
      <w:r w:rsidR="005932B6" w:rsidRPr="0071095A">
        <w:rPr>
          <w:rFonts w:asciiTheme="minorHAnsi" w:hAnsiTheme="minorHAnsi" w:cstheme="minorHAnsi"/>
        </w:rPr>
        <w:t xml:space="preserve"> y se </w:t>
      </w:r>
      <w:r w:rsidR="00FE367B" w:rsidRPr="0071095A">
        <w:rPr>
          <w:rFonts w:asciiTheme="minorHAnsi" w:hAnsiTheme="minorHAnsi" w:cstheme="minorHAnsi"/>
        </w:rPr>
        <w:t>establece</w:t>
      </w:r>
      <w:r w:rsidR="005932B6" w:rsidRPr="0071095A">
        <w:rPr>
          <w:rFonts w:asciiTheme="minorHAnsi" w:hAnsiTheme="minorHAnsi" w:cstheme="minorHAnsi"/>
        </w:rPr>
        <w:t>n</w:t>
      </w:r>
      <w:r w:rsidR="00FE367B" w:rsidRPr="0071095A">
        <w:rPr>
          <w:rFonts w:asciiTheme="minorHAnsi" w:hAnsiTheme="minorHAnsi" w:cstheme="minorHAnsi"/>
        </w:rPr>
        <w:t xml:space="preserve"> indicadores para medir la eficiencia de </w:t>
      </w:r>
      <w:r w:rsidR="005932B6" w:rsidRPr="0071095A">
        <w:rPr>
          <w:rFonts w:asciiTheme="minorHAnsi" w:hAnsiTheme="minorHAnsi" w:cstheme="minorHAnsi"/>
          <w:color w:val="212529"/>
        </w:rPr>
        <w:t xml:space="preserve">las acciones tomadas y que estas </w:t>
      </w:r>
      <w:r w:rsidR="0071095A" w:rsidRPr="0071095A">
        <w:rPr>
          <w:rFonts w:asciiTheme="minorHAnsi" w:hAnsiTheme="minorHAnsi" w:cstheme="minorHAnsi"/>
          <w:color w:val="212529"/>
        </w:rPr>
        <w:t>estén</w:t>
      </w:r>
      <w:r w:rsidR="005932B6" w:rsidRPr="0071095A">
        <w:rPr>
          <w:rFonts w:asciiTheme="minorHAnsi" w:hAnsiTheme="minorHAnsi" w:cstheme="minorHAnsi"/>
          <w:color w:val="212529"/>
        </w:rPr>
        <w:t xml:space="preserve"> generando los resultados previstos</w:t>
      </w:r>
      <w:r w:rsidR="00F82133" w:rsidRPr="0071095A">
        <w:rPr>
          <w:rFonts w:asciiTheme="minorHAnsi" w:hAnsiTheme="minorHAnsi" w:cstheme="minorHAnsi"/>
          <w:color w:val="212529"/>
        </w:rPr>
        <w:t>, p</w:t>
      </w:r>
      <w:r w:rsidR="005932B6" w:rsidRPr="0071095A">
        <w:rPr>
          <w:rFonts w:asciiTheme="minorHAnsi" w:hAnsiTheme="minorHAnsi" w:cstheme="minorHAnsi"/>
          <w:color w:val="212529"/>
        </w:rPr>
        <w:t>ueden ser cuantitativos o cualitativos.</w:t>
      </w:r>
      <w:r w:rsidR="00F82133" w:rsidRPr="0071095A">
        <w:rPr>
          <w:rFonts w:asciiTheme="minorHAnsi" w:hAnsiTheme="minorHAnsi" w:cstheme="minorHAnsi"/>
          <w:color w:val="212529"/>
        </w:rPr>
        <w:t xml:space="preserve"> El objetivo principal de medir y evaluar será el de </w:t>
      </w:r>
      <w:r w:rsidR="00F82133" w:rsidRPr="0071095A">
        <w:rPr>
          <w:rFonts w:asciiTheme="minorHAnsi" w:hAnsiTheme="minorHAnsi" w:cstheme="minorHAnsi"/>
          <w:sz w:val="24"/>
          <w:szCs w:val="24"/>
        </w:rPr>
        <w:t>realizar un</w:t>
      </w:r>
      <w:r w:rsidR="00F82133" w:rsidRPr="007109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932B6" w:rsidRPr="0071095A">
        <w:rPr>
          <w:rFonts w:asciiTheme="minorHAnsi" w:eastAsia="Times New Roman" w:hAnsiTheme="minorHAnsi" w:cstheme="minorHAnsi"/>
          <w:color w:val="212529"/>
          <w:lang w:val="es-GT" w:eastAsia="es-GT"/>
        </w:rPr>
        <w:t>análisis y detectar desviaciones en el logro de los objetivos que</w:t>
      </w:r>
      <w:r w:rsidR="002C731A">
        <w:rPr>
          <w:rFonts w:asciiTheme="minorHAnsi" w:eastAsia="Times New Roman" w:hAnsiTheme="minorHAnsi" w:cstheme="minorHAnsi"/>
          <w:color w:val="212529"/>
          <w:lang w:val="es-GT" w:eastAsia="es-GT"/>
        </w:rPr>
        <w:t xml:space="preserve"> puedan ser corregidas a tiempo</w:t>
      </w:r>
      <w:r w:rsidR="00EB4603">
        <w:rPr>
          <w:rFonts w:asciiTheme="minorHAnsi" w:eastAsia="Times New Roman" w:hAnsiTheme="minorHAnsi" w:cstheme="minorHAnsi"/>
          <w:color w:val="212529"/>
          <w:lang w:val="es-GT" w:eastAsia="es-GT"/>
        </w:rPr>
        <w:t>.</w:t>
      </w:r>
    </w:p>
    <w:sectPr w:rsidR="000168E0" w:rsidSect="00AE1C93">
      <w:pgSz w:w="12240" w:h="15840"/>
      <w:pgMar w:top="1220" w:right="1140" w:bottom="1200" w:left="280" w:header="0" w:footer="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64C53" w14:textId="77777777" w:rsidR="00DB5B92" w:rsidRDefault="00DB5B92">
      <w:r>
        <w:separator/>
      </w:r>
    </w:p>
  </w:endnote>
  <w:endnote w:type="continuationSeparator" w:id="0">
    <w:p w14:paraId="5B84AE5C" w14:textId="77777777" w:rsidR="00DB5B92" w:rsidRDefault="00DB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B509F" w14:textId="2D156EF6" w:rsidR="003D7DE6" w:rsidRDefault="00F05C90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C78324" wp14:editId="3FC96ADD">
              <wp:simplePos x="0" y="0"/>
              <wp:positionH relativeFrom="page">
                <wp:posOffset>6586220</wp:posOffset>
              </wp:positionH>
              <wp:positionV relativeFrom="page">
                <wp:posOffset>9285605</wp:posOffset>
              </wp:positionV>
              <wp:extent cx="147320" cy="1651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EB58C" w14:textId="49616E24" w:rsidR="003D7DE6" w:rsidRDefault="00F82133">
                          <w:pPr>
                            <w:pStyle w:val="Textoindependiente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1C93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783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8.6pt;margin-top:731.15pt;width:11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" filled="f" stroked="f">
              <v:textbox inset="0,0,0,0">
                <w:txbxContent>
                  <w:p w14:paraId="5AFEB58C" w14:textId="49616E24" w:rsidR="003D7DE6" w:rsidRDefault="00F82133">
                    <w:pPr>
                      <w:pStyle w:val="Textoindependiente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1C93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37ED8" w14:textId="77777777" w:rsidR="00DB5B92" w:rsidRDefault="00DB5B92">
      <w:r>
        <w:separator/>
      </w:r>
    </w:p>
  </w:footnote>
  <w:footnote w:type="continuationSeparator" w:id="0">
    <w:p w14:paraId="1F250208" w14:textId="77777777" w:rsidR="00DB5B92" w:rsidRDefault="00DB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396"/>
    <w:multiLevelType w:val="hybridMultilevel"/>
    <w:tmpl w:val="4F76F4B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124DED"/>
    <w:multiLevelType w:val="hybridMultilevel"/>
    <w:tmpl w:val="15885552"/>
    <w:lvl w:ilvl="0" w:tplc="FFFFFFFF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0F206E66"/>
    <w:multiLevelType w:val="hybridMultilevel"/>
    <w:tmpl w:val="66961652"/>
    <w:lvl w:ilvl="0" w:tplc="D982C92A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0EC9AD8">
      <w:numFmt w:val="bullet"/>
      <w:lvlText w:val=""/>
      <w:lvlJc w:val="left"/>
      <w:pPr>
        <w:ind w:left="1545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6669B12">
      <w:numFmt w:val="bullet"/>
      <w:lvlText w:val="•"/>
      <w:lvlJc w:val="left"/>
      <w:pPr>
        <w:ind w:left="2424" w:hanging="361"/>
      </w:pPr>
      <w:rPr>
        <w:rFonts w:hint="default"/>
        <w:lang w:val="es-ES" w:eastAsia="en-US" w:bidi="ar-SA"/>
      </w:rPr>
    </w:lvl>
    <w:lvl w:ilvl="3" w:tplc="8A182F9E">
      <w:numFmt w:val="bullet"/>
      <w:lvlText w:val="•"/>
      <w:lvlJc w:val="left"/>
      <w:pPr>
        <w:ind w:left="3308" w:hanging="361"/>
      </w:pPr>
      <w:rPr>
        <w:rFonts w:hint="default"/>
        <w:lang w:val="es-ES" w:eastAsia="en-US" w:bidi="ar-SA"/>
      </w:rPr>
    </w:lvl>
    <w:lvl w:ilvl="4" w:tplc="3388702C">
      <w:numFmt w:val="bullet"/>
      <w:lvlText w:val="•"/>
      <w:lvlJc w:val="left"/>
      <w:pPr>
        <w:ind w:left="4193" w:hanging="361"/>
      </w:pPr>
      <w:rPr>
        <w:rFonts w:hint="default"/>
        <w:lang w:val="es-ES" w:eastAsia="en-US" w:bidi="ar-SA"/>
      </w:rPr>
    </w:lvl>
    <w:lvl w:ilvl="5" w:tplc="BB7AE29E">
      <w:numFmt w:val="bullet"/>
      <w:lvlText w:val="•"/>
      <w:lvlJc w:val="left"/>
      <w:pPr>
        <w:ind w:left="5077" w:hanging="361"/>
      </w:pPr>
      <w:rPr>
        <w:rFonts w:hint="default"/>
        <w:lang w:val="es-ES" w:eastAsia="en-US" w:bidi="ar-SA"/>
      </w:rPr>
    </w:lvl>
    <w:lvl w:ilvl="6" w:tplc="6578088A">
      <w:numFmt w:val="bullet"/>
      <w:lvlText w:val="•"/>
      <w:lvlJc w:val="left"/>
      <w:pPr>
        <w:ind w:left="5962" w:hanging="361"/>
      </w:pPr>
      <w:rPr>
        <w:rFonts w:hint="default"/>
        <w:lang w:val="es-ES" w:eastAsia="en-US" w:bidi="ar-SA"/>
      </w:rPr>
    </w:lvl>
    <w:lvl w:ilvl="7" w:tplc="DCD09BCC">
      <w:numFmt w:val="bullet"/>
      <w:lvlText w:val="•"/>
      <w:lvlJc w:val="left"/>
      <w:pPr>
        <w:ind w:left="6846" w:hanging="361"/>
      </w:pPr>
      <w:rPr>
        <w:rFonts w:hint="default"/>
        <w:lang w:val="es-ES" w:eastAsia="en-US" w:bidi="ar-SA"/>
      </w:rPr>
    </w:lvl>
    <w:lvl w:ilvl="8" w:tplc="8400629E">
      <w:numFmt w:val="bullet"/>
      <w:lvlText w:val="•"/>
      <w:lvlJc w:val="left"/>
      <w:pPr>
        <w:ind w:left="7731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206176B"/>
    <w:multiLevelType w:val="multilevel"/>
    <w:tmpl w:val="27C2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A22D8"/>
    <w:multiLevelType w:val="hybridMultilevel"/>
    <w:tmpl w:val="E22C5024"/>
    <w:lvl w:ilvl="0" w:tplc="C524B2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E2B80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A86A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E4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CCB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20E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A0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2D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CF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4656A"/>
    <w:multiLevelType w:val="hybridMultilevel"/>
    <w:tmpl w:val="15885552"/>
    <w:lvl w:ilvl="0" w:tplc="FFFFFFFF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4F8F72B0"/>
    <w:multiLevelType w:val="hybridMultilevel"/>
    <w:tmpl w:val="15885552"/>
    <w:lvl w:ilvl="0" w:tplc="FFFFFFFF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560542B4"/>
    <w:multiLevelType w:val="hybridMultilevel"/>
    <w:tmpl w:val="8E26B9BE"/>
    <w:lvl w:ilvl="0" w:tplc="33A80132">
      <w:start w:val="1"/>
      <w:numFmt w:val="lowerLetter"/>
      <w:lvlText w:val="%1."/>
      <w:lvlJc w:val="left"/>
      <w:pPr>
        <w:ind w:left="836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s-ES" w:eastAsia="en-US" w:bidi="ar-SA"/>
      </w:rPr>
    </w:lvl>
    <w:lvl w:ilvl="1" w:tplc="34B09144">
      <w:numFmt w:val="bullet"/>
      <w:lvlText w:val="•"/>
      <w:lvlJc w:val="left"/>
      <w:pPr>
        <w:ind w:left="1706" w:hanging="360"/>
      </w:pPr>
      <w:rPr>
        <w:rFonts w:hint="default"/>
        <w:lang w:val="es-ES" w:eastAsia="en-US" w:bidi="ar-SA"/>
      </w:rPr>
    </w:lvl>
    <w:lvl w:ilvl="2" w:tplc="6E24C078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72687A5E">
      <w:numFmt w:val="bullet"/>
      <w:lvlText w:val="•"/>
      <w:lvlJc w:val="left"/>
      <w:pPr>
        <w:ind w:left="3438" w:hanging="360"/>
      </w:pPr>
      <w:rPr>
        <w:rFonts w:hint="default"/>
        <w:lang w:val="es-ES" w:eastAsia="en-US" w:bidi="ar-SA"/>
      </w:rPr>
    </w:lvl>
    <w:lvl w:ilvl="4" w:tplc="EEC0C662">
      <w:numFmt w:val="bullet"/>
      <w:lvlText w:val="•"/>
      <w:lvlJc w:val="left"/>
      <w:pPr>
        <w:ind w:left="4304" w:hanging="360"/>
      </w:pPr>
      <w:rPr>
        <w:rFonts w:hint="default"/>
        <w:lang w:val="es-ES" w:eastAsia="en-US" w:bidi="ar-SA"/>
      </w:rPr>
    </w:lvl>
    <w:lvl w:ilvl="5" w:tplc="4B08E434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40DE08CA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686A1CCE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9000D5E8">
      <w:numFmt w:val="bullet"/>
      <w:lvlText w:val="•"/>
      <w:lvlJc w:val="left"/>
      <w:pPr>
        <w:ind w:left="776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78D0683"/>
    <w:multiLevelType w:val="hybridMultilevel"/>
    <w:tmpl w:val="15885552"/>
    <w:lvl w:ilvl="0" w:tplc="FFFFFFFF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69633D65"/>
    <w:multiLevelType w:val="hybridMultilevel"/>
    <w:tmpl w:val="15885552"/>
    <w:lvl w:ilvl="0" w:tplc="F516006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16" w:hanging="360"/>
      </w:pPr>
    </w:lvl>
    <w:lvl w:ilvl="2" w:tplc="100A001B" w:tentative="1">
      <w:start w:val="1"/>
      <w:numFmt w:val="lowerRoman"/>
      <w:lvlText w:val="%3."/>
      <w:lvlJc w:val="right"/>
      <w:pPr>
        <w:ind w:left="2636" w:hanging="180"/>
      </w:pPr>
    </w:lvl>
    <w:lvl w:ilvl="3" w:tplc="100A000F" w:tentative="1">
      <w:start w:val="1"/>
      <w:numFmt w:val="decimal"/>
      <w:lvlText w:val="%4."/>
      <w:lvlJc w:val="left"/>
      <w:pPr>
        <w:ind w:left="3356" w:hanging="360"/>
      </w:pPr>
    </w:lvl>
    <w:lvl w:ilvl="4" w:tplc="100A0019" w:tentative="1">
      <w:start w:val="1"/>
      <w:numFmt w:val="lowerLetter"/>
      <w:lvlText w:val="%5."/>
      <w:lvlJc w:val="left"/>
      <w:pPr>
        <w:ind w:left="4076" w:hanging="360"/>
      </w:pPr>
    </w:lvl>
    <w:lvl w:ilvl="5" w:tplc="100A001B" w:tentative="1">
      <w:start w:val="1"/>
      <w:numFmt w:val="lowerRoman"/>
      <w:lvlText w:val="%6."/>
      <w:lvlJc w:val="right"/>
      <w:pPr>
        <w:ind w:left="4796" w:hanging="180"/>
      </w:pPr>
    </w:lvl>
    <w:lvl w:ilvl="6" w:tplc="100A000F" w:tentative="1">
      <w:start w:val="1"/>
      <w:numFmt w:val="decimal"/>
      <w:lvlText w:val="%7."/>
      <w:lvlJc w:val="left"/>
      <w:pPr>
        <w:ind w:left="5516" w:hanging="360"/>
      </w:pPr>
    </w:lvl>
    <w:lvl w:ilvl="7" w:tplc="100A0019" w:tentative="1">
      <w:start w:val="1"/>
      <w:numFmt w:val="lowerLetter"/>
      <w:lvlText w:val="%8."/>
      <w:lvlJc w:val="left"/>
      <w:pPr>
        <w:ind w:left="6236" w:hanging="360"/>
      </w:pPr>
    </w:lvl>
    <w:lvl w:ilvl="8" w:tplc="10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 w15:restartNumberingAfterBreak="0">
    <w:nsid w:val="7F326924"/>
    <w:multiLevelType w:val="hybridMultilevel"/>
    <w:tmpl w:val="C6E85C58"/>
    <w:lvl w:ilvl="0" w:tplc="D982C9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86BC9"/>
    <w:multiLevelType w:val="multilevel"/>
    <w:tmpl w:val="7E12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90"/>
    <w:rsid w:val="000168E0"/>
    <w:rsid w:val="0007209B"/>
    <w:rsid w:val="000F4C8D"/>
    <w:rsid w:val="002B50A1"/>
    <w:rsid w:val="002C731A"/>
    <w:rsid w:val="003E2308"/>
    <w:rsid w:val="00415272"/>
    <w:rsid w:val="00462D83"/>
    <w:rsid w:val="00475DA0"/>
    <w:rsid w:val="00480F18"/>
    <w:rsid w:val="004A2C69"/>
    <w:rsid w:val="004D79E9"/>
    <w:rsid w:val="0057194B"/>
    <w:rsid w:val="005932B6"/>
    <w:rsid w:val="0071095A"/>
    <w:rsid w:val="00817E73"/>
    <w:rsid w:val="00896423"/>
    <w:rsid w:val="009420EA"/>
    <w:rsid w:val="00A97BDD"/>
    <w:rsid w:val="00AE1C93"/>
    <w:rsid w:val="00B14357"/>
    <w:rsid w:val="00B152B1"/>
    <w:rsid w:val="00B21D49"/>
    <w:rsid w:val="00B32209"/>
    <w:rsid w:val="00C11DB4"/>
    <w:rsid w:val="00CC49C2"/>
    <w:rsid w:val="00CF2490"/>
    <w:rsid w:val="00D33340"/>
    <w:rsid w:val="00DB5B92"/>
    <w:rsid w:val="00DE7E2C"/>
    <w:rsid w:val="00E646BE"/>
    <w:rsid w:val="00E73FEB"/>
    <w:rsid w:val="00EB4603"/>
    <w:rsid w:val="00ED679B"/>
    <w:rsid w:val="00F05C90"/>
    <w:rsid w:val="00F82133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76E0870A"/>
  <w15:chartTrackingRefBased/>
  <w15:docId w15:val="{B01DDBBF-A670-4F58-834B-46D5752B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90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link w:val="Ttulo1Car"/>
    <w:uiPriority w:val="9"/>
    <w:qFormat/>
    <w:rsid w:val="00F05C90"/>
    <w:pPr>
      <w:ind w:left="116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5C90"/>
    <w:rPr>
      <w:rFonts w:ascii="Comic Sans MS" w:eastAsia="Comic Sans MS" w:hAnsi="Comic Sans MS" w:cs="Comic Sans MS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05C9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5C90"/>
    <w:rPr>
      <w:rFonts w:ascii="Comic Sans MS" w:eastAsia="Comic Sans MS" w:hAnsi="Comic Sans MS" w:cs="Comic Sans MS"/>
      <w:lang w:val="es-ES"/>
    </w:rPr>
  </w:style>
  <w:style w:type="paragraph" w:styleId="Ttulo">
    <w:name w:val="Title"/>
    <w:basedOn w:val="Normal"/>
    <w:link w:val="TtuloCar"/>
    <w:uiPriority w:val="10"/>
    <w:qFormat/>
    <w:rsid w:val="00F05C90"/>
    <w:pPr>
      <w:ind w:left="180" w:right="192"/>
      <w:jc w:val="center"/>
    </w:pPr>
    <w:rPr>
      <w:rFonts w:ascii="Calibri" w:eastAsia="Calibri" w:hAnsi="Calibri" w:cs="Calibri"/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05C90"/>
    <w:rPr>
      <w:rFonts w:ascii="Calibri" w:eastAsia="Calibri" w:hAnsi="Calibri" w:cs="Calibri"/>
      <w:b/>
      <w:bCs/>
      <w:sz w:val="52"/>
      <w:szCs w:val="52"/>
      <w:lang w:val="es-ES"/>
    </w:rPr>
  </w:style>
  <w:style w:type="paragraph" w:styleId="Prrafodelista">
    <w:name w:val="List Paragraph"/>
    <w:basedOn w:val="Normal"/>
    <w:uiPriority w:val="1"/>
    <w:qFormat/>
    <w:rsid w:val="00F05C90"/>
    <w:pPr>
      <w:ind w:left="836" w:hanging="361"/>
    </w:pPr>
  </w:style>
  <w:style w:type="paragraph" w:styleId="Sinespaciado">
    <w:name w:val="No Spacing"/>
    <w:uiPriority w:val="1"/>
    <w:qFormat/>
    <w:rsid w:val="00ED679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paragraph" w:styleId="NormalWeb">
    <w:name w:val="Normal (Web)"/>
    <w:basedOn w:val="Normal"/>
    <w:uiPriority w:val="99"/>
    <w:semiHidden/>
    <w:unhideWhenUsed/>
    <w:rsid w:val="0007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textocontenidos">
    <w:name w:val="texto_contenidos"/>
    <w:basedOn w:val="Normal"/>
    <w:rsid w:val="00CC49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titulo3ernivel">
    <w:name w:val="titulo_3ernivel"/>
    <w:basedOn w:val="Normal"/>
    <w:rsid w:val="00CC49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styleId="Hipervnculo">
    <w:name w:val="Hyperlink"/>
    <w:basedOn w:val="Fuentedeprrafopredeter"/>
    <w:uiPriority w:val="99"/>
    <w:semiHidden/>
    <w:unhideWhenUsed/>
    <w:rsid w:val="0059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4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7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1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41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332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529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79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3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2278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CFIP</dc:creator>
  <cp:keywords/>
  <dc:description/>
  <cp:lastModifiedBy>Informatica</cp:lastModifiedBy>
  <cp:revision>9</cp:revision>
  <dcterms:created xsi:type="dcterms:W3CDTF">2023-01-12T22:52:00Z</dcterms:created>
  <dcterms:modified xsi:type="dcterms:W3CDTF">2023-02-16T16:52:00Z</dcterms:modified>
</cp:coreProperties>
</file>